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9BC" w:rsidRPr="008A31D2" w:rsidRDefault="00D129BC" w:rsidP="00D129BC">
      <w:pPr>
        <w:pBdr>
          <w:top w:val="nil"/>
          <w:left w:val="nil"/>
          <w:bottom w:val="nil"/>
          <w:right w:val="nil"/>
          <w:between w:val="nil"/>
        </w:pBdr>
        <w:jc w:val="center"/>
        <w:rPr>
          <w:rFonts w:ascii="Times New Roman" w:eastAsia="Times New Roman" w:hAnsi="Times New Roman" w:cs="Times New Roman"/>
          <w:b/>
          <w:color w:val="000000"/>
          <w:sz w:val="24"/>
          <w:szCs w:val="24"/>
        </w:rPr>
      </w:pPr>
      <w:bookmarkStart w:id="0" w:name="_heading=h.qdxw3q5bc1q" w:colFirst="0" w:colLast="0"/>
      <w:bookmarkStart w:id="1" w:name="_GoBack"/>
      <w:bookmarkEnd w:id="0"/>
      <w:bookmarkEnd w:id="1"/>
      <w:r w:rsidRPr="008A31D2">
        <w:rPr>
          <w:rFonts w:ascii="Times New Roman" w:eastAsia="Times New Roman" w:hAnsi="Times New Roman" w:cs="Times New Roman"/>
          <w:b/>
          <w:color w:val="000000"/>
          <w:sz w:val="24"/>
          <w:szCs w:val="24"/>
        </w:rPr>
        <w:t xml:space="preserve">KALVARIJOS GIMNAZIJOS MOKINIŲ PASIEKIMŲ IR ELGESIO GERINIMO PROCESŲ SKAITMENIZAVIMO SISTEMOS TECHNINĖ SPECIFIKACIJA </w:t>
      </w:r>
    </w:p>
    <w:p w:rsidR="00D129BC" w:rsidRPr="008A31D2" w:rsidRDefault="00D129BC" w:rsidP="00D129BC">
      <w:pPr>
        <w:rPr>
          <w:rFonts w:ascii="Times New Roman" w:hAnsi="Times New Roman" w:cs="Times New Roman"/>
        </w:rPr>
      </w:pPr>
    </w:p>
    <w:p w:rsidR="00D129BC" w:rsidRPr="008A31D2" w:rsidRDefault="00D129BC" w:rsidP="00D129BC">
      <w:pPr>
        <w:keepNext/>
        <w:keepLines/>
        <w:pBdr>
          <w:top w:val="nil"/>
          <w:left w:val="nil"/>
          <w:bottom w:val="nil"/>
          <w:right w:val="nil"/>
          <w:between w:val="nil"/>
        </w:pBdr>
        <w:spacing w:before="240" w:line="259" w:lineRule="auto"/>
        <w:jc w:val="center"/>
        <w:rPr>
          <w:rFonts w:ascii="Times New Roman" w:eastAsia="Times New Roman" w:hAnsi="Times New Roman" w:cs="Times New Roman"/>
          <w:b/>
          <w:color w:val="000000"/>
          <w:sz w:val="28"/>
          <w:szCs w:val="28"/>
        </w:rPr>
      </w:pPr>
      <w:r w:rsidRPr="008A31D2">
        <w:rPr>
          <w:rFonts w:ascii="Times New Roman" w:eastAsia="Times New Roman" w:hAnsi="Times New Roman" w:cs="Times New Roman"/>
          <w:b/>
          <w:color w:val="000000"/>
          <w:sz w:val="28"/>
          <w:szCs w:val="28"/>
        </w:rPr>
        <w:t>Turinys</w:t>
      </w:r>
    </w:p>
    <w:p w:rsidR="00D129BC" w:rsidRPr="008A31D2" w:rsidRDefault="00D129BC" w:rsidP="00D129BC">
      <w:pPr>
        <w:rPr>
          <w:rFonts w:ascii="Times New Roman" w:hAnsi="Times New Roman" w:cs="Times New Roman"/>
        </w:rPr>
      </w:pPr>
    </w:p>
    <w:sdt>
      <w:sdtPr>
        <w:rPr>
          <w:rFonts w:ascii="Times New Roman" w:eastAsia="Arial" w:hAnsi="Times New Roman" w:cs="Times New Roman"/>
          <w:color w:val="auto"/>
          <w:sz w:val="22"/>
          <w:szCs w:val="22"/>
          <w:lang w:val="lt" w:eastAsia="lt-LT"/>
        </w:rPr>
        <w:id w:val="-1835215912"/>
        <w:docPartObj>
          <w:docPartGallery w:val="Table of Contents"/>
          <w:docPartUnique/>
        </w:docPartObj>
      </w:sdtPr>
      <w:sdtEndPr>
        <w:rPr>
          <w:b/>
          <w:bCs/>
          <w:noProof/>
        </w:rPr>
      </w:sdtEndPr>
      <w:sdtContent>
        <w:p w:rsidR="0098051A" w:rsidRPr="008A31D2" w:rsidRDefault="00EE1254">
          <w:pPr>
            <w:pStyle w:val="Turinioantrat"/>
            <w:rPr>
              <w:rFonts w:ascii="Times New Roman" w:hAnsi="Times New Roman" w:cs="Times New Roman"/>
            </w:rPr>
          </w:pPr>
          <w:r w:rsidRPr="008A31D2">
            <w:rPr>
              <w:rFonts w:ascii="Times New Roman" w:hAnsi="Times New Roman" w:cs="Times New Roman"/>
            </w:rPr>
            <w:t>TURINYS</w:t>
          </w:r>
        </w:p>
        <w:p w:rsidR="0098051A" w:rsidRPr="008A31D2" w:rsidRDefault="0098051A">
          <w:pPr>
            <w:pStyle w:val="Turinys2"/>
            <w:tabs>
              <w:tab w:val="right" w:leader="dot" w:pos="10174"/>
            </w:tabs>
            <w:rPr>
              <w:rFonts w:ascii="Times New Roman" w:hAnsi="Times New Roman" w:cs="Times New Roman"/>
              <w:noProof/>
            </w:rPr>
          </w:pPr>
          <w:r w:rsidRPr="008A31D2">
            <w:rPr>
              <w:rFonts w:ascii="Times New Roman" w:hAnsi="Times New Roman" w:cs="Times New Roman"/>
            </w:rPr>
            <w:fldChar w:fldCharType="begin"/>
          </w:r>
          <w:r w:rsidRPr="008A31D2">
            <w:rPr>
              <w:rFonts w:ascii="Times New Roman" w:hAnsi="Times New Roman" w:cs="Times New Roman"/>
            </w:rPr>
            <w:instrText xml:space="preserve"> TOC \o "1-3" \h \z \u </w:instrText>
          </w:r>
          <w:r w:rsidRPr="008A31D2">
            <w:rPr>
              <w:rFonts w:ascii="Times New Roman" w:hAnsi="Times New Roman" w:cs="Times New Roman"/>
            </w:rPr>
            <w:fldChar w:fldCharType="separate"/>
          </w:r>
          <w:hyperlink w:anchor="_Toc213327611" w:history="1">
            <w:r w:rsidRPr="008A31D2">
              <w:rPr>
                <w:rStyle w:val="Hipersaitas"/>
                <w:rFonts w:ascii="Times New Roman" w:hAnsi="Times New Roman" w:cs="Times New Roman"/>
                <w:noProof/>
              </w:rPr>
              <w:t>ĮVADAS</w:t>
            </w:r>
            <w:r w:rsidRPr="008A31D2">
              <w:rPr>
                <w:rFonts w:ascii="Times New Roman" w:hAnsi="Times New Roman" w:cs="Times New Roman"/>
                <w:noProof/>
                <w:webHidden/>
              </w:rPr>
              <w:tab/>
            </w:r>
            <w:r w:rsidRPr="008A31D2">
              <w:rPr>
                <w:rFonts w:ascii="Times New Roman" w:hAnsi="Times New Roman" w:cs="Times New Roman"/>
                <w:noProof/>
                <w:webHidden/>
              </w:rPr>
              <w:fldChar w:fldCharType="begin"/>
            </w:r>
            <w:r w:rsidRPr="008A31D2">
              <w:rPr>
                <w:rFonts w:ascii="Times New Roman" w:hAnsi="Times New Roman" w:cs="Times New Roman"/>
                <w:noProof/>
                <w:webHidden/>
              </w:rPr>
              <w:instrText xml:space="preserve"> PAGEREF _Toc213327611 \h </w:instrText>
            </w:r>
            <w:r w:rsidRPr="008A31D2">
              <w:rPr>
                <w:rFonts w:ascii="Times New Roman" w:hAnsi="Times New Roman" w:cs="Times New Roman"/>
                <w:noProof/>
                <w:webHidden/>
              </w:rPr>
            </w:r>
            <w:r w:rsidRPr="008A31D2">
              <w:rPr>
                <w:rFonts w:ascii="Times New Roman" w:hAnsi="Times New Roman" w:cs="Times New Roman"/>
                <w:noProof/>
                <w:webHidden/>
              </w:rPr>
              <w:fldChar w:fldCharType="separate"/>
            </w:r>
            <w:r w:rsidRPr="008A31D2">
              <w:rPr>
                <w:rFonts w:ascii="Times New Roman" w:hAnsi="Times New Roman" w:cs="Times New Roman"/>
                <w:noProof/>
                <w:webHidden/>
              </w:rPr>
              <w:t>2</w:t>
            </w:r>
            <w:r w:rsidRPr="008A31D2">
              <w:rPr>
                <w:rFonts w:ascii="Times New Roman" w:hAnsi="Times New Roman" w:cs="Times New Roman"/>
                <w:noProof/>
                <w:webHidden/>
              </w:rPr>
              <w:fldChar w:fldCharType="end"/>
            </w:r>
          </w:hyperlink>
        </w:p>
        <w:p w:rsidR="0098051A" w:rsidRPr="008A31D2" w:rsidRDefault="001A55D4">
          <w:pPr>
            <w:pStyle w:val="Turinys2"/>
            <w:tabs>
              <w:tab w:val="left" w:pos="660"/>
              <w:tab w:val="right" w:leader="dot" w:pos="10174"/>
            </w:tabs>
            <w:rPr>
              <w:rFonts w:ascii="Times New Roman" w:hAnsi="Times New Roman" w:cs="Times New Roman"/>
              <w:noProof/>
            </w:rPr>
          </w:pPr>
          <w:hyperlink w:anchor="_Toc213327612" w:history="1">
            <w:r w:rsidR="0098051A" w:rsidRPr="008A31D2">
              <w:rPr>
                <w:rStyle w:val="Hipersaitas"/>
                <w:rFonts w:ascii="Times New Roman" w:hAnsi="Times New Roman" w:cs="Times New Roman"/>
                <w:noProof/>
              </w:rPr>
              <w:t>1.</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NEFUNKCINIAI REIKALAVIMAI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_Toc213327612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2</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13" w:history="1">
            <w:r w:rsidR="0098051A" w:rsidRPr="008A31D2">
              <w:rPr>
                <w:rStyle w:val="Hipersaitas"/>
                <w:rFonts w:ascii="Times New Roman" w:hAnsi="Times New Roman" w:cs="Times New Roman"/>
                <w:noProof/>
              </w:rPr>
              <w:t>1.1.</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Reikalavimai licencijoms</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_Toc213327613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2</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14" w:history="1">
            <w:r w:rsidR="0098051A" w:rsidRPr="008A31D2">
              <w:rPr>
                <w:rStyle w:val="Hipersaitas"/>
                <w:rFonts w:ascii="Times New Roman" w:hAnsi="Times New Roman" w:cs="Times New Roman"/>
                <w:noProof/>
              </w:rPr>
              <w:t>1.2.</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Reikalavimai analizei ir projektavimui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_Toc213327614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2</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15" w:history="1">
            <w:r w:rsidR="0098051A" w:rsidRPr="008A31D2">
              <w:rPr>
                <w:rStyle w:val="Hipersaitas"/>
                <w:rFonts w:ascii="Times New Roman" w:hAnsi="Times New Roman" w:cs="Times New Roman"/>
                <w:noProof/>
              </w:rPr>
              <w:t>1.3.</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Reikalavimai diegimui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_Toc213327615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3</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16" w:history="1">
            <w:r w:rsidR="0098051A" w:rsidRPr="008A31D2">
              <w:rPr>
                <w:rStyle w:val="Hipersaitas"/>
                <w:rFonts w:ascii="Times New Roman" w:hAnsi="Times New Roman" w:cs="Times New Roman"/>
                <w:noProof/>
              </w:rPr>
              <w:t>1.4.</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Reikalavimai integravimui su Perkančiosios organizacijos naudojamomis informacinėmis sistemomis</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_Toc213327616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3</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17" w:history="1">
            <w:r w:rsidR="0098051A" w:rsidRPr="008A31D2">
              <w:rPr>
                <w:rStyle w:val="Hipersaitas"/>
                <w:rFonts w:ascii="Times New Roman" w:hAnsi="Times New Roman" w:cs="Times New Roman"/>
                <w:noProof/>
              </w:rPr>
              <w:t>1.5.</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Reikalavimai mokymams</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_Toc213327617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4</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18" w:history="1">
            <w:r w:rsidR="0098051A" w:rsidRPr="008A31D2">
              <w:rPr>
                <w:rStyle w:val="Hipersaitas"/>
                <w:rFonts w:ascii="Times New Roman" w:hAnsi="Times New Roman" w:cs="Times New Roman"/>
                <w:noProof/>
              </w:rPr>
              <w:t>1.6.</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Reikalavimai priežiūrai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_Toc213327618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4</w:t>
            </w:r>
            <w:r w:rsidR="0098051A" w:rsidRPr="008A31D2">
              <w:rPr>
                <w:rFonts w:ascii="Times New Roman" w:hAnsi="Times New Roman" w:cs="Times New Roman"/>
                <w:noProof/>
                <w:webHidden/>
              </w:rPr>
              <w:fldChar w:fldCharType="end"/>
            </w:r>
          </w:hyperlink>
        </w:p>
        <w:p w:rsidR="0098051A" w:rsidRPr="008A31D2" w:rsidRDefault="001A55D4">
          <w:pPr>
            <w:pStyle w:val="Turinys2"/>
            <w:tabs>
              <w:tab w:val="left" w:pos="660"/>
              <w:tab w:val="right" w:leader="dot" w:pos="10174"/>
            </w:tabs>
            <w:rPr>
              <w:rFonts w:ascii="Times New Roman" w:hAnsi="Times New Roman" w:cs="Times New Roman"/>
              <w:noProof/>
            </w:rPr>
          </w:pPr>
          <w:hyperlink w:anchor="_Toc213327619" w:history="1">
            <w:r w:rsidR="0098051A" w:rsidRPr="008A31D2">
              <w:rPr>
                <w:rStyle w:val="Hipersaitas"/>
                <w:rFonts w:ascii="Times New Roman" w:hAnsi="Times New Roman" w:cs="Times New Roman"/>
                <w:noProof/>
              </w:rPr>
              <w:t>2.</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FUNKCINIAI REIKALAVIMAI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_Toc213327619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5</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20" w:history="1">
            <w:r w:rsidR="0098051A" w:rsidRPr="008A31D2">
              <w:rPr>
                <w:rStyle w:val="Hipersaitas"/>
                <w:rFonts w:ascii="Times New Roman" w:hAnsi="Times New Roman" w:cs="Times New Roman"/>
                <w:noProof/>
              </w:rPr>
              <w:t>2.1.</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Bendrieji techniniai reikalavimai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_Toc213327620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5</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21" w:history="1">
            <w:r w:rsidR="0098051A" w:rsidRPr="008A31D2">
              <w:rPr>
                <w:rStyle w:val="Hipersaitas"/>
                <w:rFonts w:ascii="Times New Roman" w:hAnsi="Times New Roman" w:cs="Times New Roman"/>
                <w:noProof/>
              </w:rPr>
              <w:t>2.2.</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Administravimo reikalavimai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_Toc213327621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6</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22" w:history="1">
            <w:r w:rsidR="0098051A" w:rsidRPr="008A31D2">
              <w:rPr>
                <w:rStyle w:val="Hipersaitas"/>
                <w:rFonts w:ascii="Times New Roman" w:hAnsi="Times New Roman" w:cs="Times New Roman"/>
                <w:noProof/>
              </w:rPr>
              <w:t>2.3.</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Funkciniai reikalavimai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_Toc213327622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7</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23" w:history="1">
            <w:r w:rsidR="0098051A" w:rsidRPr="008A31D2">
              <w:rPr>
                <w:rStyle w:val="Hipersaitas"/>
                <w:rFonts w:ascii="Times New Roman" w:hAnsi="Times New Roman" w:cs="Times New Roman"/>
                <w:noProof/>
              </w:rPr>
              <w:t>2.4.</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Saugumo reikalavimai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_Toc213327623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11</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24" w:history="1">
            <w:r w:rsidR="0098051A" w:rsidRPr="008A31D2">
              <w:rPr>
                <w:rStyle w:val="Hipersaitas"/>
                <w:rFonts w:ascii="Times New Roman" w:hAnsi="Times New Roman" w:cs="Times New Roman"/>
                <w:noProof/>
              </w:rPr>
              <w:t>2.5.</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Palaikymo reikalavimai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_Toc213327624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11</w:t>
            </w:r>
            <w:r w:rsidR="0098051A" w:rsidRPr="008A31D2">
              <w:rPr>
                <w:rFonts w:ascii="Times New Roman" w:hAnsi="Times New Roman" w:cs="Times New Roman"/>
                <w:noProof/>
                <w:webHidden/>
              </w:rPr>
              <w:fldChar w:fldCharType="end"/>
            </w:r>
          </w:hyperlink>
        </w:p>
        <w:p w:rsidR="0098051A" w:rsidRPr="008A31D2" w:rsidRDefault="001A55D4">
          <w:pPr>
            <w:pStyle w:val="Turinys3"/>
            <w:tabs>
              <w:tab w:val="left" w:pos="1100"/>
              <w:tab w:val="right" w:leader="dot" w:pos="10174"/>
            </w:tabs>
            <w:rPr>
              <w:rFonts w:ascii="Times New Roman" w:hAnsi="Times New Roman" w:cs="Times New Roman"/>
              <w:noProof/>
            </w:rPr>
          </w:pPr>
          <w:hyperlink w:anchor="_Toc213327625" w:history="1">
            <w:r w:rsidR="0098051A" w:rsidRPr="008A31D2">
              <w:rPr>
                <w:rStyle w:val="Hipersaitas"/>
                <w:rFonts w:ascii="Times New Roman" w:hAnsi="Times New Roman" w:cs="Times New Roman"/>
                <w:noProof/>
              </w:rPr>
              <w:t>2.6.</w:t>
            </w:r>
            <w:r w:rsidR="0098051A" w:rsidRPr="008A31D2">
              <w:rPr>
                <w:rFonts w:ascii="Times New Roman" w:hAnsi="Times New Roman" w:cs="Times New Roman"/>
                <w:noProof/>
              </w:rPr>
              <w:tab/>
            </w:r>
            <w:r w:rsidR="0098051A" w:rsidRPr="008A31D2">
              <w:rPr>
                <w:rStyle w:val="Hipersaitas"/>
                <w:rFonts w:ascii="Times New Roman" w:hAnsi="Times New Roman" w:cs="Times New Roman"/>
                <w:noProof/>
              </w:rPr>
              <w:t>Reikalavimai tolimesniam vystymui</w:t>
            </w:r>
            <w:r w:rsidR="0098051A" w:rsidRPr="008A31D2">
              <w:rPr>
                <w:rFonts w:ascii="Times New Roman" w:hAnsi="Times New Roman" w:cs="Times New Roman"/>
                <w:noProof/>
                <w:webHidden/>
              </w:rPr>
              <w:tab/>
            </w:r>
            <w:r w:rsidR="0098051A" w:rsidRPr="008A31D2">
              <w:rPr>
                <w:rFonts w:ascii="Times New Roman" w:hAnsi="Times New Roman" w:cs="Times New Roman"/>
                <w:noProof/>
                <w:webHidden/>
              </w:rPr>
              <w:fldChar w:fldCharType="begin"/>
            </w:r>
            <w:r w:rsidR="0098051A" w:rsidRPr="008A31D2">
              <w:rPr>
                <w:rFonts w:ascii="Times New Roman" w:hAnsi="Times New Roman" w:cs="Times New Roman"/>
                <w:noProof/>
                <w:webHidden/>
              </w:rPr>
              <w:instrText xml:space="preserve"> PAGEREF _Toc213327625 \h </w:instrText>
            </w:r>
            <w:r w:rsidR="0098051A" w:rsidRPr="008A31D2">
              <w:rPr>
                <w:rFonts w:ascii="Times New Roman" w:hAnsi="Times New Roman" w:cs="Times New Roman"/>
                <w:noProof/>
                <w:webHidden/>
              </w:rPr>
            </w:r>
            <w:r w:rsidR="0098051A" w:rsidRPr="008A31D2">
              <w:rPr>
                <w:rFonts w:ascii="Times New Roman" w:hAnsi="Times New Roman" w:cs="Times New Roman"/>
                <w:noProof/>
                <w:webHidden/>
              </w:rPr>
              <w:fldChar w:fldCharType="separate"/>
            </w:r>
            <w:r w:rsidR="0098051A" w:rsidRPr="008A31D2">
              <w:rPr>
                <w:rFonts w:ascii="Times New Roman" w:hAnsi="Times New Roman" w:cs="Times New Roman"/>
                <w:noProof/>
                <w:webHidden/>
              </w:rPr>
              <w:t>12</w:t>
            </w:r>
            <w:r w:rsidR="0098051A" w:rsidRPr="008A31D2">
              <w:rPr>
                <w:rFonts w:ascii="Times New Roman" w:hAnsi="Times New Roman" w:cs="Times New Roman"/>
                <w:noProof/>
                <w:webHidden/>
              </w:rPr>
              <w:fldChar w:fldCharType="end"/>
            </w:r>
          </w:hyperlink>
        </w:p>
        <w:p w:rsidR="0098051A" w:rsidRPr="008A31D2" w:rsidRDefault="0098051A">
          <w:pPr>
            <w:rPr>
              <w:rFonts w:ascii="Times New Roman" w:hAnsi="Times New Roman" w:cs="Times New Roman"/>
            </w:rPr>
          </w:pPr>
          <w:r w:rsidRPr="008A31D2">
            <w:rPr>
              <w:rFonts w:ascii="Times New Roman" w:hAnsi="Times New Roman" w:cs="Times New Roman"/>
              <w:b/>
              <w:bCs/>
              <w:noProof/>
            </w:rPr>
            <w:fldChar w:fldCharType="end"/>
          </w:r>
        </w:p>
      </w:sdtContent>
    </w:sdt>
    <w:p w:rsidR="00D129BC" w:rsidRPr="008A31D2" w:rsidRDefault="00D129BC" w:rsidP="00D129BC">
      <w:pPr>
        <w:rPr>
          <w:rFonts w:ascii="Times New Roman" w:hAnsi="Times New Roman" w:cs="Times New Roman"/>
        </w:rPr>
      </w:pPr>
      <w:r w:rsidRPr="008A31D2">
        <w:rPr>
          <w:rFonts w:ascii="Times New Roman" w:hAnsi="Times New Roman" w:cs="Times New Roman"/>
        </w:rPr>
        <w:br w:type="page"/>
      </w:r>
    </w:p>
    <w:p w:rsidR="00D129BC" w:rsidRPr="008A31D2" w:rsidRDefault="00D129BC" w:rsidP="00D129BC">
      <w:pPr>
        <w:rPr>
          <w:rFonts w:ascii="Times New Roman" w:hAnsi="Times New Roman" w:cs="Times New Roman"/>
        </w:rPr>
      </w:pPr>
    </w:p>
    <w:p w:rsidR="00D129BC" w:rsidRPr="008A31D2" w:rsidRDefault="00D129BC" w:rsidP="00D129BC">
      <w:pPr>
        <w:pStyle w:val="Antrat2"/>
        <w:jc w:val="center"/>
      </w:pPr>
      <w:bookmarkStart w:id="2" w:name="_Toc213327611"/>
      <w:r w:rsidRPr="008A31D2">
        <w:t>ĮVADAS</w:t>
      </w:r>
      <w:bookmarkEnd w:id="2"/>
    </w:p>
    <w:p w:rsidR="00D129BC" w:rsidRPr="008A31D2" w:rsidRDefault="00D129BC" w:rsidP="00D129BC">
      <w:pPr>
        <w:pBdr>
          <w:top w:val="nil"/>
          <w:left w:val="nil"/>
          <w:bottom w:val="nil"/>
          <w:right w:val="nil"/>
          <w:between w:val="nil"/>
        </w:pBdr>
        <w:spacing w:line="240" w:lineRule="auto"/>
        <w:rPr>
          <w:rFonts w:ascii="Times New Roman" w:eastAsia="Times New Roman" w:hAnsi="Times New Roman" w:cs="Times New Roman"/>
          <w:b/>
          <w:color w:val="000000"/>
        </w:rPr>
      </w:pPr>
    </w:p>
    <w:p w:rsidR="00D129BC" w:rsidRPr="008A31D2" w:rsidRDefault="00D129BC" w:rsidP="00D129BC">
      <w:pPr>
        <w:pStyle w:val="Sraopastraipa"/>
        <w:numPr>
          <w:ilvl w:val="0"/>
          <w:numId w:val="6"/>
        </w:numPr>
        <w:tabs>
          <w:tab w:val="left" w:pos="284"/>
        </w:tabs>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Pirkimo objektas: Kalvarijos gimnazijos mokinių pasiekimų ir elgesio gerinimo procesų skaitmenizavimo sistemos sukūrimas (toliau - Programa).</w:t>
      </w:r>
    </w:p>
    <w:p w:rsidR="00D129BC" w:rsidRPr="008A31D2" w:rsidRDefault="00D129BC" w:rsidP="00D129BC">
      <w:pPr>
        <w:pStyle w:val="Sraopastraipa"/>
        <w:numPr>
          <w:ilvl w:val="0"/>
          <w:numId w:val="6"/>
        </w:numPr>
        <w:tabs>
          <w:tab w:val="left" w:pos="284"/>
        </w:tabs>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Užsakovas: Kalvarijos gimnazija, J. Basanavičiaus g. 16, Kalvarija LT69202.</w:t>
      </w:r>
    </w:p>
    <w:p w:rsidR="00D129BC" w:rsidRPr="008A31D2" w:rsidRDefault="00D129BC" w:rsidP="00D129BC">
      <w:pPr>
        <w:pStyle w:val="Sraopastraipa"/>
        <w:numPr>
          <w:ilvl w:val="0"/>
          <w:numId w:val="6"/>
        </w:numPr>
        <w:tabs>
          <w:tab w:val="left" w:pos="284"/>
        </w:tabs>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Programa įsigyjama: įgyvendinant projektą „Tūkstantmečio mokyklos II“ Nr. 10-012-P-0001.</w:t>
      </w:r>
    </w:p>
    <w:p w:rsidR="00D129BC" w:rsidRPr="0019749D" w:rsidRDefault="00D129BC" w:rsidP="00D129BC">
      <w:pPr>
        <w:pStyle w:val="Sraopastraipa"/>
        <w:numPr>
          <w:ilvl w:val="0"/>
          <w:numId w:val="6"/>
        </w:numPr>
        <w:tabs>
          <w:tab w:val="left" w:pos="284"/>
        </w:tabs>
        <w:jc w:val="both"/>
        <w:rPr>
          <w:rFonts w:ascii="Times New Roman" w:eastAsia="Times New Roman" w:hAnsi="Times New Roman" w:cs="Times New Roman"/>
          <w:b/>
          <w:sz w:val="24"/>
          <w:szCs w:val="24"/>
        </w:rPr>
      </w:pPr>
      <w:bookmarkStart w:id="3" w:name="_heading=h.v586fe4jctxw" w:colFirst="0" w:colLast="0"/>
      <w:bookmarkEnd w:id="3"/>
      <w:r w:rsidRPr="0019749D">
        <w:rPr>
          <w:rFonts w:ascii="Times New Roman" w:eastAsia="Times New Roman" w:hAnsi="Times New Roman" w:cs="Times New Roman"/>
          <w:b/>
          <w:sz w:val="24"/>
          <w:szCs w:val="24"/>
        </w:rPr>
        <w:t>Programa turi būti sukurta, išbandyta ir atiduota naudotis pagal pateikiamą Kalvarijos gimnazijos mokinių pasiekimų ir elgesio gerinimo procesų skaitmenizavimo sistemos įgyvendinimo planą</w:t>
      </w:r>
      <w:r w:rsidR="00EE1254" w:rsidRPr="0019749D">
        <w:rPr>
          <w:rFonts w:ascii="Times New Roman" w:eastAsia="Times New Roman" w:hAnsi="Times New Roman" w:cs="Times New Roman"/>
          <w:b/>
          <w:sz w:val="24"/>
          <w:szCs w:val="24"/>
        </w:rPr>
        <w:t>, bet ne ilgiau kaip per 100 (vieną šimtą) kalendorinių dienų nuo sutarties pasirašymo momento</w:t>
      </w:r>
      <w:r w:rsidRPr="0019749D">
        <w:rPr>
          <w:rFonts w:ascii="Times New Roman" w:eastAsia="Times New Roman" w:hAnsi="Times New Roman" w:cs="Times New Roman"/>
          <w:b/>
          <w:sz w:val="24"/>
          <w:szCs w:val="24"/>
        </w:rPr>
        <w:t>.</w:t>
      </w:r>
      <w:r w:rsidR="004868CC" w:rsidRPr="004868CC">
        <w:rPr>
          <w:rFonts w:ascii="Times New Roman" w:eastAsiaTheme="minorHAnsi" w:hAnsi="Times New Roman" w:cs="Times New Roman"/>
          <w:lang w:val="lt-LT" w:eastAsia="en-US"/>
        </w:rPr>
        <w:t xml:space="preserve"> </w:t>
      </w:r>
      <w:r w:rsidR="004868CC" w:rsidRPr="004868CC">
        <w:rPr>
          <w:rFonts w:ascii="Times New Roman" w:eastAsia="Times New Roman" w:hAnsi="Times New Roman" w:cs="Times New Roman"/>
          <w:b/>
          <w:sz w:val="24"/>
          <w:szCs w:val="24"/>
          <w:lang w:val="lt-LT"/>
        </w:rPr>
        <w:t>T</w:t>
      </w:r>
      <w:r w:rsidR="004868CC">
        <w:rPr>
          <w:rFonts w:ascii="Times New Roman" w:eastAsia="Times New Roman" w:hAnsi="Times New Roman" w:cs="Times New Roman"/>
          <w:b/>
          <w:sz w:val="24"/>
          <w:szCs w:val="24"/>
          <w:lang w:val="lt-LT"/>
        </w:rPr>
        <w:t>eikdamas pasiūlymą T</w:t>
      </w:r>
      <w:r w:rsidR="004868CC" w:rsidRPr="004868CC">
        <w:rPr>
          <w:rFonts w:ascii="Times New Roman" w:eastAsia="Times New Roman" w:hAnsi="Times New Roman" w:cs="Times New Roman"/>
          <w:b/>
          <w:sz w:val="24"/>
          <w:szCs w:val="24"/>
          <w:lang w:val="lt-LT"/>
        </w:rPr>
        <w:t>iekėjas turi įsivertinti nustatytą įgyvendinimo terminą, kuris nebus pratęsiamas, nes yra sąlygojamas įgyvendinamos programos „Tūkstantmečio mokyklos II“ pabaigos datos</w:t>
      </w:r>
    </w:p>
    <w:p w:rsidR="00D129BC" w:rsidRPr="008A31D2" w:rsidRDefault="00D129BC" w:rsidP="00D129BC">
      <w:pPr>
        <w:pStyle w:val="Sraopastraipa"/>
        <w:numPr>
          <w:ilvl w:val="0"/>
          <w:numId w:val="6"/>
        </w:numPr>
        <w:tabs>
          <w:tab w:val="left" w:pos="284"/>
        </w:tabs>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Programos sukūrimo tikslas – sukurti įrankį mokinių pažangos vertinimui ir pagalbos planavimui, kuris padėtų efektyviau vertinti individualią pažangą, padėtų mokiniui keltis mokymosi uždavinius, jų siekti, apžvelgti savo pažangą ir taip visapusiškai vystyti savo kompetencijas.</w:t>
      </w:r>
    </w:p>
    <w:p w:rsidR="00D129BC" w:rsidRPr="008A31D2" w:rsidRDefault="00D129BC" w:rsidP="00A5672E">
      <w:pPr>
        <w:pStyle w:val="Sraopastraipa"/>
        <w:numPr>
          <w:ilvl w:val="0"/>
          <w:numId w:val="6"/>
        </w:numPr>
        <w:tabs>
          <w:tab w:val="left" w:pos="284"/>
        </w:tabs>
        <w:jc w:val="both"/>
        <w:rPr>
          <w:rFonts w:ascii="Times New Roman" w:eastAsia="Times New Roman" w:hAnsi="Times New Roman" w:cs="Times New Roman"/>
          <w:sz w:val="24"/>
          <w:szCs w:val="24"/>
        </w:rPr>
      </w:pPr>
      <w:r w:rsidRPr="008A31D2">
        <w:rPr>
          <w:rFonts w:ascii="Times New Roman" w:hAnsi="Times New Roman" w:cs="Times New Roman"/>
          <w:sz w:val="24"/>
          <w:szCs w:val="24"/>
        </w:rPr>
        <w:t xml:space="preserve">Už atliktus Programos kūrimo darbus bus mokama </w:t>
      </w:r>
      <w:r w:rsidR="001A1CC6" w:rsidRPr="008A31D2">
        <w:rPr>
          <w:rFonts w:ascii="Times New Roman" w:hAnsi="Times New Roman" w:cs="Times New Roman"/>
          <w:sz w:val="24"/>
          <w:szCs w:val="24"/>
        </w:rPr>
        <w:t>pasirašius paslaugų priėmimo aktą ir sąskaitą faktūrą patvirtinus sistemoje SABIS. Avansas nemokamas.</w:t>
      </w:r>
    </w:p>
    <w:p w:rsidR="0019749D" w:rsidRDefault="000E466D" w:rsidP="000E466D">
      <w:pPr>
        <w:pStyle w:val="Sraopastraipa"/>
        <w:numPr>
          <w:ilvl w:val="0"/>
          <w:numId w:val="6"/>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prisiima visą finansinę riziką, susijusią su pilnu ir kokybišku Programos kūrimu, di</w:t>
      </w:r>
      <w:r w:rsidR="0019749D">
        <w:rPr>
          <w:rFonts w:ascii="Times New Roman" w:eastAsia="Times New Roman" w:hAnsi="Times New Roman" w:cs="Times New Roman"/>
          <w:sz w:val="24"/>
          <w:szCs w:val="24"/>
        </w:rPr>
        <w:t>egimu, testavimu, integravimu,</w:t>
      </w:r>
      <w:r w:rsidRPr="008A31D2">
        <w:rPr>
          <w:rFonts w:ascii="Times New Roman" w:eastAsia="Times New Roman" w:hAnsi="Times New Roman" w:cs="Times New Roman"/>
          <w:sz w:val="24"/>
          <w:szCs w:val="24"/>
        </w:rPr>
        <w:t xml:space="preserve"> galutinio rezultato perdavimu</w:t>
      </w:r>
      <w:r w:rsidR="0019749D">
        <w:rPr>
          <w:rFonts w:ascii="Times New Roman" w:eastAsia="Times New Roman" w:hAnsi="Times New Roman" w:cs="Times New Roman"/>
          <w:sz w:val="24"/>
          <w:szCs w:val="24"/>
        </w:rPr>
        <w:t xml:space="preserve"> ir pan.</w:t>
      </w:r>
      <w:r w:rsidRPr="008A31D2">
        <w:rPr>
          <w:rFonts w:ascii="Times New Roman" w:eastAsia="Times New Roman" w:hAnsi="Times New Roman" w:cs="Times New Roman"/>
          <w:sz w:val="24"/>
          <w:szCs w:val="24"/>
        </w:rPr>
        <w:t xml:space="preserve"> Perkančiajai organizacijai, įskaitant visus techninėje specifikacijoje numatytus </w:t>
      </w:r>
      <w:r w:rsidR="0019749D">
        <w:rPr>
          <w:rFonts w:ascii="Times New Roman" w:eastAsia="Times New Roman" w:hAnsi="Times New Roman" w:cs="Times New Roman"/>
          <w:sz w:val="24"/>
          <w:szCs w:val="24"/>
        </w:rPr>
        <w:t xml:space="preserve">ir nenumatytus </w:t>
      </w:r>
      <w:r w:rsidRPr="008A31D2">
        <w:rPr>
          <w:rFonts w:ascii="Times New Roman" w:eastAsia="Times New Roman" w:hAnsi="Times New Roman" w:cs="Times New Roman"/>
          <w:sz w:val="24"/>
          <w:szCs w:val="24"/>
        </w:rPr>
        <w:t>reikalavimus</w:t>
      </w:r>
      <w:r w:rsidR="0019749D">
        <w:rPr>
          <w:rFonts w:ascii="Times New Roman" w:eastAsia="Times New Roman" w:hAnsi="Times New Roman" w:cs="Times New Roman"/>
          <w:sz w:val="24"/>
          <w:szCs w:val="24"/>
        </w:rPr>
        <w:t xml:space="preserve"> susijusius su galutiniu programos sukūrimu</w:t>
      </w:r>
      <w:r w:rsidRPr="008A31D2">
        <w:rPr>
          <w:rFonts w:ascii="Times New Roman" w:eastAsia="Times New Roman" w:hAnsi="Times New Roman" w:cs="Times New Roman"/>
          <w:sz w:val="24"/>
          <w:szCs w:val="24"/>
        </w:rPr>
        <w:t xml:space="preserve">. </w:t>
      </w:r>
    </w:p>
    <w:p w:rsidR="000E466D" w:rsidRPr="008A31D2" w:rsidRDefault="000E466D" w:rsidP="000E466D">
      <w:pPr>
        <w:pStyle w:val="Sraopastraipa"/>
        <w:numPr>
          <w:ilvl w:val="0"/>
          <w:numId w:val="6"/>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negali reikalauti jokių papildomų mokėjimų, kompensacijų ar kitų</w:t>
      </w:r>
      <w:r w:rsidR="00C70B10" w:rsidRPr="008A31D2">
        <w:rPr>
          <w:rFonts w:ascii="Times New Roman" w:eastAsia="Times New Roman" w:hAnsi="Times New Roman" w:cs="Times New Roman"/>
          <w:sz w:val="24"/>
          <w:szCs w:val="24"/>
        </w:rPr>
        <w:t xml:space="preserve"> trečiųjų šalių</w:t>
      </w:r>
      <w:r w:rsidRPr="008A31D2">
        <w:rPr>
          <w:rFonts w:ascii="Times New Roman" w:eastAsia="Times New Roman" w:hAnsi="Times New Roman" w:cs="Times New Roman"/>
          <w:sz w:val="24"/>
          <w:szCs w:val="24"/>
        </w:rPr>
        <w:t xml:space="preserve"> išlaidų padengimo, išskyrus sutartyje nustatytą galutinę kainą</w:t>
      </w:r>
      <w:r w:rsidR="009C287E" w:rsidRPr="008A31D2">
        <w:rPr>
          <w:rFonts w:ascii="Times New Roman" w:eastAsia="Times New Roman" w:hAnsi="Times New Roman" w:cs="Times New Roman"/>
          <w:sz w:val="24"/>
          <w:szCs w:val="24"/>
        </w:rPr>
        <w:t>.</w:t>
      </w:r>
      <w:r w:rsidRPr="008A31D2">
        <w:rPr>
          <w:rFonts w:ascii="Times New Roman" w:eastAsia="Times New Roman" w:hAnsi="Times New Roman" w:cs="Times New Roman"/>
          <w:sz w:val="24"/>
          <w:szCs w:val="24"/>
        </w:rPr>
        <w:t xml:space="preserve"> </w:t>
      </w:r>
    </w:p>
    <w:p w:rsidR="00D129BC" w:rsidRPr="008A31D2" w:rsidRDefault="00D129BC" w:rsidP="00D129BC">
      <w:pPr>
        <w:pStyle w:val="Sraopastraipa"/>
        <w:numPr>
          <w:ilvl w:val="0"/>
          <w:numId w:val="6"/>
        </w:numPr>
        <w:tabs>
          <w:tab w:val="left" w:pos="284"/>
        </w:tabs>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Su perkamomis paslaugomis susiję aplinkos apsaugos kriterijai:</w:t>
      </w:r>
      <w:r w:rsidRPr="008A31D2">
        <w:rPr>
          <w:rFonts w:ascii="Times New Roman" w:eastAsia="Times New Roman" w:hAnsi="Times New Roman" w:cs="Times New Roman"/>
          <w:b/>
          <w:sz w:val="24"/>
          <w:szCs w:val="24"/>
        </w:rPr>
        <w:t xml:space="preserve"> </w:t>
      </w:r>
      <w:r w:rsidRPr="008A31D2">
        <w:rPr>
          <w:rFonts w:ascii="Times New Roman" w:eastAsia="Times New Roman" w:hAnsi="Times New Roman" w:cs="Times New Roman"/>
          <w:sz w:val="24"/>
          <w:szCs w:val="24"/>
        </w:rPr>
        <w:t>Vadovaujantis Aplinkos ministro 2011 m. birželio 28 d. Lietuvos Respublikos aplinkos ministro įsakymu Nr. D1-508  (aktuali redakcija) „Dėl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rsidR="00D129BC" w:rsidRPr="008A31D2" w:rsidRDefault="00D129BC" w:rsidP="00D129BC">
      <w:pPr>
        <w:pStyle w:val="Sraopastraipa"/>
        <w:numPr>
          <w:ilvl w:val="0"/>
          <w:numId w:val="6"/>
        </w:numPr>
        <w:tabs>
          <w:tab w:val="left" w:pos="284"/>
        </w:tabs>
        <w:jc w:val="both"/>
        <w:rPr>
          <w:rFonts w:ascii="Times New Roman" w:eastAsia="Times New Roman" w:hAnsi="Times New Roman" w:cs="Times New Roman"/>
          <w:sz w:val="24"/>
          <w:szCs w:val="24"/>
        </w:rPr>
      </w:pPr>
      <w:r w:rsidRPr="008A31D2">
        <w:rPr>
          <w:rFonts w:ascii="Times New Roman" w:eastAsia="Times New Roman" w:hAnsi="Times New Roman" w:cs="Times New Roman"/>
          <w:color w:val="000000"/>
          <w:sz w:val="24"/>
          <w:szCs w:val="24"/>
        </w:rPr>
        <w:t>Jei techninėje specifikacijoje ar pirkimo dokumentuose pateiktų duomenų (reikalavimų) būtų galima daryti prielaidą apie konkrečius šaltinius, konkrečius technologinius procesus, prekių ženklus, patentus, tipus, standartus, sertifikatus, konkrečią kilmę, gamybą ir pan., laikoma, kad jie yra tik orientaciniai ir tiekėjai teikdami pasiūlymą gali siūlyti lygiaverčius.</w:t>
      </w:r>
      <w:r w:rsidR="005267F8">
        <w:rPr>
          <w:rFonts w:ascii="Times New Roman" w:eastAsia="Times New Roman" w:hAnsi="Times New Roman" w:cs="Times New Roman"/>
          <w:color w:val="000000"/>
          <w:sz w:val="24"/>
          <w:szCs w:val="24"/>
        </w:rPr>
        <w:t xml:space="preserve"> Lygiavertiškumo įrodymas yra tiekėjo pareiga jeigu to prašo Perkančioji organizacija.</w:t>
      </w:r>
    </w:p>
    <w:p w:rsidR="00D129BC" w:rsidRPr="008A31D2" w:rsidRDefault="00D129BC" w:rsidP="00D129BC">
      <w:pPr>
        <w:tabs>
          <w:tab w:val="left" w:pos="284"/>
        </w:tabs>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___________________________________________________________________________________</w:t>
      </w:r>
    </w:p>
    <w:p w:rsidR="00D129BC" w:rsidRPr="008A31D2" w:rsidRDefault="00D129BC" w:rsidP="00D129BC">
      <w:pPr>
        <w:pStyle w:val="Antrat2"/>
        <w:numPr>
          <w:ilvl w:val="0"/>
          <w:numId w:val="4"/>
        </w:numPr>
        <w:spacing w:before="400"/>
        <w:jc w:val="both"/>
      </w:pPr>
      <w:bookmarkStart w:id="4" w:name="_Toc213327612"/>
      <w:r w:rsidRPr="008A31D2">
        <w:t>NEFUNKCINIAI REIKALAVIMAI</w:t>
      </w:r>
      <w:bookmarkEnd w:id="4"/>
    </w:p>
    <w:p w:rsidR="00D129BC" w:rsidRPr="008A31D2" w:rsidRDefault="00D129BC" w:rsidP="00D129BC">
      <w:pPr>
        <w:pStyle w:val="Antrat3"/>
        <w:numPr>
          <w:ilvl w:val="1"/>
          <w:numId w:val="4"/>
        </w:numPr>
      </w:pPr>
      <w:bookmarkStart w:id="5" w:name="_Toc213327613"/>
      <w:r w:rsidRPr="008A31D2">
        <w:t>Reikalavimai licencijoms</w:t>
      </w:r>
      <w:bookmarkEnd w:id="5"/>
    </w:p>
    <w:p w:rsidR="00D129BC" w:rsidRPr="008A31D2" w:rsidRDefault="00D129BC" w:rsidP="00D129BC">
      <w:pPr>
        <w:numPr>
          <w:ilvl w:val="2"/>
          <w:numId w:val="4"/>
        </w:numPr>
        <w:jc w:val="both"/>
        <w:rPr>
          <w:rFonts w:ascii="Times New Roman" w:hAnsi="Times New Roman" w:cs="Times New Roman"/>
          <w:sz w:val="24"/>
          <w:szCs w:val="24"/>
        </w:rPr>
      </w:pPr>
      <w:r w:rsidRPr="008A31D2">
        <w:rPr>
          <w:rFonts w:ascii="Times New Roman" w:eastAsia="Times New Roman" w:hAnsi="Times New Roman" w:cs="Times New Roman"/>
          <w:sz w:val="24"/>
          <w:szCs w:val="24"/>
        </w:rPr>
        <w:t>Turi būti pateikta neribota siūlomos Sistemos naudojimo licencija.</w:t>
      </w:r>
    </w:p>
    <w:p w:rsidR="00D129BC" w:rsidRPr="008A31D2" w:rsidRDefault="00D129BC" w:rsidP="00D129BC">
      <w:pPr>
        <w:numPr>
          <w:ilvl w:val="2"/>
          <w:numId w:val="4"/>
        </w:numPr>
        <w:jc w:val="both"/>
        <w:rPr>
          <w:rFonts w:ascii="Times New Roman" w:hAnsi="Times New Roman" w:cs="Times New Roman"/>
          <w:sz w:val="24"/>
          <w:szCs w:val="24"/>
        </w:rPr>
      </w:pPr>
      <w:r w:rsidRPr="008A31D2">
        <w:rPr>
          <w:rFonts w:ascii="Times New Roman" w:eastAsia="Times New Roman" w:hAnsi="Times New Roman" w:cs="Times New Roman"/>
          <w:sz w:val="24"/>
          <w:szCs w:val="24"/>
        </w:rPr>
        <w:t xml:space="preserve">Pateikiama licencija turi būti neišimtinė. Licencija turi galioti visame pasaulyje ir būti neterminuota, neribota, jos galiojimas turi būti nuolatinis ir be pabaigos. </w:t>
      </w:r>
    </w:p>
    <w:p w:rsidR="00D129BC" w:rsidRPr="008A31D2" w:rsidRDefault="00D129BC" w:rsidP="00D129BC">
      <w:pPr>
        <w:pStyle w:val="Antrat3"/>
        <w:numPr>
          <w:ilvl w:val="1"/>
          <w:numId w:val="4"/>
        </w:numPr>
      </w:pPr>
      <w:r w:rsidRPr="008A31D2">
        <w:lastRenderedPageBreak/>
        <w:t xml:space="preserve"> </w:t>
      </w:r>
      <w:bookmarkStart w:id="6" w:name="_Toc213327614"/>
      <w:r w:rsidRPr="008A31D2">
        <w:t>Reikalavimai analizei ir projektavimui</w:t>
      </w:r>
      <w:bookmarkEnd w:id="6"/>
      <w:r w:rsidRPr="008A31D2">
        <w:t xml:space="preserve">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turi atlikti mokinių pasiekimų ir elgesio gerinimo valdymo procesų analizę;</w:t>
      </w:r>
    </w:p>
    <w:p w:rsidR="00D129BC" w:rsidRPr="008A31D2" w:rsidRDefault="00D129BC" w:rsidP="00D129BC">
      <w:pPr>
        <w:numPr>
          <w:ilvl w:val="2"/>
          <w:numId w:val="4"/>
        </w:numPr>
        <w:jc w:val="both"/>
        <w:rPr>
          <w:rFonts w:ascii="Times New Roman" w:eastAsia="Times New Roman" w:hAnsi="Times New Roman" w:cs="Times New Roman"/>
          <w:color w:val="1E1C11"/>
          <w:sz w:val="24"/>
          <w:szCs w:val="24"/>
        </w:rPr>
      </w:pPr>
      <w:r w:rsidRPr="008A31D2">
        <w:rPr>
          <w:rFonts w:ascii="Times New Roman" w:eastAsia="Times New Roman" w:hAnsi="Times New Roman" w:cs="Times New Roman"/>
          <w:color w:val="1E1C11"/>
          <w:sz w:val="24"/>
          <w:szCs w:val="24"/>
        </w:rPr>
        <w:t xml:space="preserve">Analizės rezultatų pagrindu turi būti parengtas susitarimas su Perkančiąja organizacija, kurio pagrindu bus atliekami diegimo ir/ar konfigūravimo ir/ar programavimo ir/ar integravimo darbai.  </w:t>
      </w:r>
    </w:p>
    <w:p w:rsidR="00D129BC" w:rsidRPr="008A31D2" w:rsidRDefault="00D129BC" w:rsidP="00D129BC">
      <w:pPr>
        <w:ind w:left="1984"/>
        <w:jc w:val="both"/>
        <w:rPr>
          <w:rFonts w:ascii="Times New Roman" w:eastAsia="Times New Roman" w:hAnsi="Times New Roman" w:cs="Times New Roman"/>
          <w:color w:val="1E1C11"/>
          <w:sz w:val="24"/>
          <w:szCs w:val="24"/>
        </w:rPr>
      </w:pPr>
    </w:p>
    <w:p w:rsidR="00D129BC" w:rsidRPr="008A31D2" w:rsidRDefault="00D129BC" w:rsidP="00D129BC">
      <w:pPr>
        <w:pStyle w:val="Antrat3"/>
        <w:numPr>
          <w:ilvl w:val="1"/>
          <w:numId w:val="4"/>
        </w:numPr>
      </w:pPr>
      <w:bookmarkStart w:id="7" w:name="_Toc213327615"/>
      <w:r w:rsidRPr="008A31D2">
        <w:t>Reikalavimai diegimui</w:t>
      </w:r>
      <w:bookmarkEnd w:id="7"/>
      <w:r w:rsidRPr="008A31D2">
        <w:t xml:space="preserve">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Paslaugų teikėjas turės instaliuoti siūlomą mokinių pasiekimų ir elgesio gerinimo valdymo sistemą savo infrastruktūroje ir atlikti jos priežiūrą.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Visas reikalingas licencijas Paslaugų teikėjas privalo įsiskaičiuoti į pasiūlymo kainą ir jas pateikti projekto vykdymo metu.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Perkančioji organizacija naudoja Microsoft Azure Active Directory centralizuotam naudotojų valdymui, todėl prisijungimas prie Sistemos turi veikti ir per šį centralizuotą vartotojų valdymą.</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turės užtikrinti, kad Sistema sklandžiai veiktų ir su kitomis integruojamomis informacinėmis sistemomis.</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turės užtikrinti, kad Sistema turi turėti galimybę būti integruota ateityje su kitomis sistemomis duomenų apsikeitimui.</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Paslaugų teikėjas turės teikti projekto įgyvendinimo paslaugas (programos sukūrimą) </w:t>
      </w:r>
      <w:r w:rsidRPr="008A31D2">
        <w:rPr>
          <w:rFonts w:ascii="Times New Roman" w:eastAsia="Times New Roman" w:hAnsi="Times New Roman" w:cs="Times New Roman"/>
          <w:sz w:val="24"/>
          <w:szCs w:val="24"/>
          <w:u w:val="single"/>
        </w:rPr>
        <w:t>pagal abipusiai Paslaugų teikėjo ir Perkančiosios organizacijos sutartą darbo planą</w:t>
      </w:r>
      <w:r w:rsidRPr="008A31D2">
        <w:rPr>
          <w:rFonts w:ascii="Times New Roman" w:eastAsia="Times New Roman" w:hAnsi="Times New Roman" w:cs="Times New Roman"/>
          <w:sz w:val="24"/>
          <w:szCs w:val="24"/>
        </w:rPr>
        <w:t xml:space="preserve">, kurį pasirašo abi šalys.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Projekto vykdymo (Sistemos diegimo) ir garantinio aptarnavimo metu Paslaugų teikėjas turi parengti ir palaikyti dvi aplinkas - testinę (staging) ir gamybinę (production). Visi pakeitimai ir nauji funkcionalumai turi būti pristatomi perkančiajai organizacijai testinėje aplinkoje ir tik po perkančiosios organizacijos patvirtinimo gali būti perkeliami į gamybinę aplinką.</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būti konteinerizuota ir turėti galimybę būti diegiama bet kurioje infrastruktūroje, palaikančioje konteinerių vykdymą. Tai užtikrina infrastruktūros tiekėjo nepriklausomumą, diegimo lankstumą ir lengvą perkėlimą tarp skirtingų debesijos ar lokalių sprendimų.</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Tiekėjas turi garantuoti, kad jokia sistemos dalis po priežiūros laikotarpio nesustos veikti dėl trečiųjų šalių paslaugų ar licencijų išjungimo/pabaigos.</w:t>
      </w:r>
      <w:r w:rsidRPr="008A31D2">
        <w:rPr>
          <w:rFonts w:ascii="Times New Roman" w:eastAsia="Times New Roman" w:hAnsi="Times New Roman" w:cs="Times New Roman"/>
          <w:sz w:val="24"/>
          <w:szCs w:val="24"/>
        </w:rPr>
        <w:br/>
      </w:r>
    </w:p>
    <w:p w:rsidR="00D129BC" w:rsidRPr="008A31D2" w:rsidRDefault="00D129BC" w:rsidP="00D129BC">
      <w:pPr>
        <w:pStyle w:val="Antrat3"/>
        <w:numPr>
          <w:ilvl w:val="1"/>
          <w:numId w:val="4"/>
        </w:numPr>
      </w:pPr>
      <w:bookmarkStart w:id="8" w:name="_Toc213327616"/>
      <w:r w:rsidRPr="008A31D2">
        <w:t>Reikalavimai integravimui su Perkančiosios organizacijos naudojamomis informacinėmis sistemomis</w:t>
      </w:r>
      <w:bookmarkEnd w:id="8"/>
      <w:r w:rsidRPr="008A31D2">
        <w:t xml:space="preserve"> </w:t>
      </w:r>
    </w:p>
    <w:p w:rsidR="00D129BC" w:rsidRPr="008A31D2" w:rsidRDefault="00D129BC" w:rsidP="00D129BC">
      <w:pPr>
        <w:ind w:left="992" w:firstLine="448"/>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Integravimo tikslas – automatizuoti mokinio ir jį lydinčių, su pažanga susijusių duomenų, apsikeitimą su kitomis, jau naudojamomis sistemomis, maksimaliai išvengiant rankinio darbo ir duomenų dubliavimosi. </w:t>
      </w:r>
    </w:p>
    <w:p w:rsidR="000E466D" w:rsidRPr="008A31D2" w:rsidRDefault="000E466D" w:rsidP="000E466D">
      <w:pPr>
        <w:ind w:left="992" w:firstLine="448"/>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turi atlikti visas integracijos veiklas nuo pradinės analizės, susitarimų su trečiosiomis šalimis iki veikiančio integracijos sprendimo gamybinėje aplinkoje savo pajėgumais ir lėšomis, įskaitant mokėjimus trečiosioms šalims, galimus sistemos palaikymo mokesčius ar kitus nenumatytus mokesčius ir pan., susijusius su programos sukūrimu ir kokybišku veikimu.</w:t>
      </w:r>
    </w:p>
    <w:p w:rsidR="000E466D" w:rsidRPr="008A31D2" w:rsidRDefault="00D129BC" w:rsidP="000E466D">
      <w:pPr>
        <w:ind w:left="992" w:firstLine="448"/>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Tai apima, bet neapsiriboja:</w:t>
      </w:r>
    </w:p>
    <w:p w:rsidR="00D129BC" w:rsidRPr="008A31D2" w:rsidRDefault="00D129BC" w:rsidP="000E466D">
      <w:pPr>
        <w:ind w:left="992" w:firstLine="448"/>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trečiųjų šalių sistemų (pvz. elektroninio dienyno, mokinių registro, pedagogų registro ir kt.</w:t>
      </w:r>
      <w:r w:rsidR="004B0FF9" w:rsidRPr="008A31D2">
        <w:rPr>
          <w:rFonts w:ascii="Times New Roman" w:eastAsia="Times New Roman" w:hAnsi="Times New Roman" w:cs="Times New Roman"/>
          <w:sz w:val="24"/>
          <w:szCs w:val="24"/>
        </w:rPr>
        <w:t>) analize</w:t>
      </w:r>
      <w:r w:rsidRPr="008A31D2">
        <w:rPr>
          <w:rFonts w:ascii="Times New Roman" w:eastAsia="Times New Roman" w:hAnsi="Times New Roman" w:cs="Times New Roman"/>
          <w:sz w:val="24"/>
          <w:szCs w:val="24"/>
        </w:rPr>
        <w:t>;</w:t>
      </w:r>
    </w:p>
    <w:p w:rsidR="00D129BC" w:rsidRPr="008A31D2" w:rsidRDefault="00D129BC" w:rsidP="00D129BC">
      <w:pPr>
        <w:ind w:left="992"/>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autentifikacijos, duomenų struktūrų ir konvertavimo suderi</w:t>
      </w:r>
      <w:r w:rsidR="004B0FF9" w:rsidRPr="008A31D2">
        <w:rPr>
          <w:rFonts w:ascii="Times New Roman" w:eastAsia="Times New Roman" w:hAnsi="Times New Roman" w:cs="Times New Roman"/>
          <w:sz w:val="24"/>
          <w:szCs w:val="24"/>
        </w:rPr>
        <w:t>nimu</w:t>
      </w:r>
      <w:r w:rsidRPr="008A31D2">
        <w:rPr>
          <w:rFonts w:ascii="Times New Roman" w:eastAsia="Times New Roman" w:hAnsi="Times New Roman" w:cs="Times New Roman"/>
          <w:sz w:val="24"/>
          <w:szCs w:val="24"/>
        </w:rPr>
        <w:t xml:space="preserve"> tarp sistemų;</w:t>
      </w:r>
    </w:p>
    <w:p w:rsidR="00D129BC" w:rsidRPr="008A31D2" w:rsidRDefault="00D129BC" w:rsidP="00D129BC">
      <w:pPr>
        <w:ind w:left="992"/>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API jungčių testavim</w:t>
      </w:r>
      <w:r w:rsidR="004B0FF9" w:rsidRPr="008A31D2">
        <w:rPr>
          <w:rFonts w:ascii="Times New Roman" w:eastAsia="Times New Roman" w:hAnsi="Times New Roman" w:cs="Times New Roman"/>
          <w:sz w:val="24"/>
          <w:szCs w:val="24"/>
        </w:rPr>
        <w:t>u</w:t>
      </w:r>
      <w:r w:rsidRPr="008A31D2">
        <w:rPr>
          <w:rFonts w:ascii="Times New Roman" w:eastAsia="Times New Roman" w:hAnsi="Times New Roman" w:cs="Times New Roman"/>
          <w:sz w:val="24"/>
          <w:szCs w:val="24"/>
        </w:rPr>
        <w:t xml:space="preserve"> su konkrečiomis sistemomis;</w:t>
      </w:r>
    </w:p>
    <w:p w:rsidR="00D129BC" w:rsidRPr="008A31D2" w:rsidRDefault="00D129BC" w:rsidP="00D129BC">
      <w:pPr>
        <w:ind w:left="992"/>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inte</w:t>
      </w:r>
      <w:r w:rsidR="004B0FF9" w:rsidRPr="008A31D2">
        <w:rPr>
          <w:rFonts w:ascii="Times New Roman" w:eastAsia="Times New Roman" w:hAnsi="Times New Roman" w:cs="Times New Roman"/>
          <w:sz w:val="24"/>
          <w:szCs w:val="24"/>
        </w:rPr>
        <w:t>gracijų dokumentacijos parengimu</w:t>
      </w:r>
      <w:r w:rsidRPr="008A31D2">
        <w:rPr>
          <w:rFonts w:ascii="Times New Roman" w:eastAsia="Times New Roman" w:hAnsi="Times New Roman" w:cs="Times New Roman"/>
          <w:sz w:val="24"/>
          <w:szCs w:val="24"/>
        </w:rPr>
        <w:t>;</w:t>
      </w:r>
    </w:p>
    <w:p w:rsidR="00D129BC" w:rsidRPr="008A31D2" w:rsidRDefault="00D129BC" w:rsidP="00D129BC">
      <w:pPr>
        <w:ind w:left="992"/>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susitarim</w:t>
      </w:r>
      <w:r w:rsidR="004B0FF9" w:rsidRPr="008A31D2">
        <w:rPr>
          <w:rFonts w:ascii="Times New Roman" w:eastAsia="Times New Roman" w:hAnsi="Times New Roman" w:cs="Times New Roman"/>
          <w:sz w:val="24"/>
          <w:szCs w:val="24"/>
        </w:rPr>
        <w:t>ai</w:t>
      </w:r>
      <w:r w:rsidRPr="008A31D2">
        <w:rPr>
          <w:rFonts w:ascii="Times New Roman" w:eastAsia="Times New Roman" w:hAnsi="Times New Roman" w:cs="Times New Roman"/>
          <w:sz w:val="24"/>
          <w:szCs w:val="24"/>
        </w:rPr>
        <w:t>s su trečiosiomis šalimis dėl duomenų apsikeitimo;</w:t>
      </w:r>
    </w:p>
    <w:p w:rsidR="00D129BC" w:rsidRPr="008A31D2" w:rsidRDefault="00D129BC" w:rsidP="00D129BC">
      <w:pPr>
        <w:ind w:left="992"/>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 </w:t>
      </w:r>
      <w:r w:rsidR="004B0FF9" w:rsidRPr="008A31D2">
        <w:rPr>
          <w:rFonts w:ascii="Times New Roman" w:eastAsia="Times New Roman" w:hAnsi="Times New Roman" w:cs="Times New Roman"/>
          <w:sz w:val="24"/>
          <w:szCs w:val="24"/>
        </w:rPr>
        <w:t>integracijos sprendimo perdavimu</w:t>
      </w:r>
      <w:r w:rsidRPr="008A31D2">
        <w:rPr>
          <w:rFonts w:ascii="Times New Roman" w:eastAsia="Times New Roman" w:hAnsi="Times New Roman" w:cs="Times New Roman"/>
          <w:sz w:val="24"/>
          <w:szCs w:val="24"/>
        </w:rPr>
        <w:t xml:space="preserve"> Perkančiajai organizacijai kaip pilnai veikianč</w:t>
      </w:r>
      <w:r w:rsidR="004B0FF9" w:rsidRPr="008A31D2">
        <w:rPr>
          <w:rFonts w:ascii="Times New Roman" w:eastAsia="Times New Roman" w:hAnsi="Times New Roman" w:cs="Times New Roman"/>
          <w:sz w:val="24"/>
          <w:szCs w:val="24"/>
        </w:rPr>
        <w:t>ios</w:t>
      </w:r>
      <w:r w:rsidRPr="008A31D2">
        <w:rPr>
          <w:rFonts w:ascii="Times New Roman" w:eastAsia="Times New Roman" w:hAnsi="Times New Roman" w:cs="Times New Roman"/>
          <w:sz w:val="24"/>
          <w:szCs w:val="24"/>
        </w:rPr>
        <w:t xml:space="preserve"> funkcij</w:t>
      </w:r>
      <w:r w:rsidR="004B0FF9" w:rsidRPr="008A31D2">
        <w:rPr>
          <w:rFonts w:ascii="Times New Roman" w:eastAsia="Times New Roman" w:hAnsi="Times New Roman" w:cs="Times New Roman"/>
          <w:sz w:val="24"/>
          <w:szCs w:val="24"/>
        </w:rPr>
        <w:t>os</w:t>
      </w:r>
      <w:r w:rsidRPr="008A31D2">
        <w:rPr>
          <w:rFonts w:ascii="Times New Roman" w:eastAsia="Times New Roman" w:hAnsi="Times New Roman" w:cs="Times New Roman"/>
          <w:sz w:val="24"/>
          <w:szCs w:val="24"/>
        </w:rPr>
        <w:t>.</w:t>
      </w:r>
    </w:p>
    <w:p w:rsidR="00D129BC" w:rsidRPr="008A31D2" w:rsidRDefault="00D129BC" w:rsidP="00D129BC">
      <w:pPr>
        <w:ind w:left="992" w:firstLine="448"/>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Reikalingos integracijos ir preliminari duomenų apsikeitimo apimtis:</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Microsoft Azure Active Directory - vartotojų teisių kontrolė, personalo sąrašas, vartotojų prieigos kontrolė (</w:t>
      </w:r>
      <w:r w:rsidR="004B0FF9" w:rsidRPr="008A31D2">
        <w:rPr>
          <w:rFonts w:ascii="Times New Roman" w:eastAsia="Times New Roman" w:hAnsi="Times New Roman" w:cs="Times New Roman"/>
          <w:sz w:val="24"/>
          <w:szCs w:val="24"/>
        </w:rPr>
        <w:t xml:space="preserve">API valdo </w:t>
      </w:r>
      <w:r w:rsidRPr="008A31D2">
        <w:rPr>
          <w:rFonts w:ascii="Times New Roman" w:eastAsia="Times New Roman" w:hAnsi="Times New Roman" w:cs="Times New Roman"/>
          <w:sz w:val="24"/>
          <w:szCs w:val="24"/>
        </w:rPr>
        <w:t>Perkančioji organizacija)</w:t>
      </w:r>
    </w:p>
    <w:p w:rsidR="00D129BC" w:rsidRPr="008A31D2" w:rsidRDefault="004B0FF9"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w:t>
      </w:r>
      <w:r w:rsidR="00D129BC" w:rsidRPr="008A31D2">
        <w:rPr>
          <w:rFonts w:ascii="Times New Roman" w:eastAsia="Times New Roman" w:hAnsi="Times New Roman" w:cs="Times New Roman"/>
          <w:sz w:val="24"/>
          <w:szCs w:val="24"/>
        </w:rPr>
        <w:t>Mano dienynas</w:t>
      </w:r>
      <w:r w:rsidRPr="008A31D2">
        <w:rPr>
          <w:rFonts w:ascii="Times New Roman" w:eastAsia="Times New Roman" w:hAnsi="Times New Roman" w:cs="Times New Roman"/>
          <w:sz w:val="24"/>
          <w:szCs w:val="24"/>
        </w:rPr>
        <w:t>“</w:t>
      </w:r>
      <w:r w:rsidR="00D129BC" w:rsidRPr="008A31D2">
        <w:rPr>
          <w:rFonts w:ascii="Times New Roman" w:eastAsia="Times New Roman" w:hAnsi="Times New Roman" w:cs="Times New Roman"/>
          <w:sz w:val="24"/>
          <w:szCs w:val="24"/>
        </w:rPr>
        <w:t xml:space="preserve"> (elektroninis dienynas) - mokinių pažymių ir lankomumo duomenys (duomenų apsikeitimą ir API valdo trečioji šalis)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Elektroninis mokinių registras - mokinių duomenų rinkmenos (duomenų apsikeitimą ir API valdo Nacionalinė švietimo agentūra)</w:t>
      </w:r>
    </w:p>
    <w:p w:rsidR="004B0FF9" w:rsidRPr="008A31D2" w:rsidRDefault="00D129BC" w:rsidP="004B0FF9">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Elektroninis pedagogų registras - pedagogų duomenų rinkmenos (duomenų apsikeitimą ir API valdo Nacionalinė švietimo agentūra)</w:t>
      </w:r>
    </w:p>
    <w:p w:rsidR="004B0FF9" w:rsidRPr="008A31D2" w:rsidRDefault="004B0FF9" w:rsidP="004B0FF9">
      <w:pPr>
        <w:ind w:left="1984"/>
        <w:jc w:val="both"/>
        <w:rPr>
          <w:rFonts w:ascii="Times New Roman" w:eastAsia="Times New Roman" w:hAnsi="Times New Roman" w:cs="Times New Roman"/>
          <w:sz w:val="24"/>
          <w:szCs w:val="24"/>
        </w:rPr>
      </w:pPr>
    </w:p>
    <w:p w:rsidR="00D129BC" w:rsidRPr="008A31D2" w:rsidRDefault="00D129BC" w:rsidP="00D129BC">
      <w:pPr>
        <w:pStyle w:val="Antrat3"/>
        <w:numPr>
          <w:ilvl w:val="1"/>
          <w:numId w:val="4"/>
        </w:numPr>
      </w:pPr>
      <w:bookmarkStart w:id="9" w:name="_Toc213327617"/>
      <w:r w:rsidRPr="008A31D2">
        <w:t>Reikalavimai mokymams</w:t>
      </w:r>
      <w:bookmarkEnd w:id="9"/>
      <w:r w:rsidRPr="008A31D2">
        <w:t xml:space="preserve">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Mokymai administratorių / registratorių tikslinei naudotojų grupei.</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Mokymai IT administratorių tikslinei naudotojų grupei.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Mokymai turės būti vykdomi Perkančiosios organizacijos patalpose.</w:t>
      </w:r>
      <w:r w:rsidRPr="008A31D2">
        <w:rPr>
          <w:rFonts w:ascii="Times New Roman" w:eastAsia="Times New Roman" w:hAnsi="Times New Roman" w:cs="Times New Roman"/>
          <w:sz w:val="24"/>
          <w:szCs w:val="24"/>
        </w:rPr>
        <w:br/>
      </w:r>
    </w:p>
    <w:p w:rsidR="00D129BC" w:rsidRPr="008A31D2" w:rsidRDefault="00D129BC" w:rsidP="00D129BC">
      <w:pPr>
        <w:pStyle w:val="Antrat3"/>
        <w:numPr>
          <w:ilvl w:val="1"/>
          <w:numId w:val="4"/>
        </w:numPr>
      </w:pPr>
      <w:bookmarkStart w:id="10" w:name="_Toc213327618"/>
      <w:r w:rsidRPr="008A31D2">
        <w:t>Reikalavimai priežiūrai</w:t>
      </w:r>
      <w:bookmarkEnd w:id="10"/>
      <w:r w:rsidRPr="008A31D2">
        <w:t xml:space="preserve"> </w:t>
      </w:r>
    </w:p>
    <w:p w:rsidR="00D129BC" w:rsidRPr="008A31D2" w:rsidRDefault="00D129BC" w:rsidP="00D129BC">
      <w:pPr>
        <w:ind w:left="720"/>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Siūlomai Sistemai turi būti suteikiama nemokama 24 mėnesių priežiūros paslauga, pradedant skaičiuoti nuo Sistemos įdiegimo. Priežiūros paslauga turi užtikrinti: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užregistruotų Sistemos klaidų taisymą; </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Versijų atnaujinimą;</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Saugumo paketų diegimą;</w:t>
      </w:r>
    </w:p>
    <w:p w:rsidR="00D129BC" w:rsidRPr="008A31D2" w:rsidRDefault="00D129BC" w:rsidP="00D129BC">
      <w:pPr>
        <w:numPr>
          <w:ilvl w:val="2"/>
          <w:numId w:val="4"/>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Perkančiosios organizacijos darbo valandomis neribotas laike konsultacijas naudojimosi klausimais telefonu, el.  paštu ir prisijungus per nuotolį.</w:t>
      </w:r>
      <w:r w:rsidRPr="008A31D2">
        <w:rPr>
          <w:rFonts w:ascii="Times New Roman" w:hAnsi="Times New Roman" w:cs="Times New Roman"/>
        </w:rPr>
        <w:br w:type="page"/>
      </w:r>
    </w:p>
    <w:p w:rsidR="00D129BC" w:rsidRPr="008A31D2" w:rsidRDefault="00D129BC" w:rsidP="00D129BC">
      <w:pPr>
        <w:pStyle w:val="Antrat2"/>
        <w:numPr>
          <w:ilvl w:val="0"/>
          <w:numId w:val="4"/>
        </w:numPr>
      </w:pPr>
      <w:bookmarkStart w:id="11" w:name="_Toc213327619"/>
      <w:r w:rsidRPr="008A31D2">
        <w:lastRenderedPageBreak/>
        <w:t>FUNKCINIAI REIKALAVIMAI</w:t>
      </w:r>
      <w:bookmarkEnd w:id="11"/>
    </w:p>
    <w:p w:rsidR="00D129BC" w:rsidRPr="008A31D2" w:rsidRDefault="00D129BC" w:rsidP="00D129BC">
      <w:pPr>
        <w:pStyle w:val="Antrat3"/>
        <w:numPr>
          <w:ilvl w:val="1"/>
          <w:numId w:val="4"/>
        </w:numPr>
      </w:pPr>
      <w:bookmarkStart w:id="12" w:name="_Toc213327620"/>
      <w:r w:rsidRPr="008A31D2">
        <w:t>Bendrieji techniniai reikalavimai</w:t>
      </w:r>
      <w:bookmarkEnd w:id="12"/>
    </w:p>
    <w:tbl>
      <w:tblPr>
        <w:tblW w:w="10316"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831"/>
      </w:tblGrid>
      <w:tr w:rsidR="00D129BC" w:rsidRPr="008A31D2" w:rsidTr="005F69A5">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left="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Numeris</w:t>
            </w:r>
          </w:p>
        </w:tc>
        <w:tc>
          <w:tcPr>
            <w:tcW w:w="8831"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firstLine="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Reikalavimas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Visi duomenys, kaupiami Sistemoje, turi būti saugomi serveriuose, esančiuose Europos sąjungos ribose.</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Bet kokia forma atliekamas duomenų apdorojimas, analizė ar bet kokiu būdu atliekamas duomenų, esančių Sistemoje dalijimasis su trečiųjų šalių sistemomis negali būti daromas išeinant už Europos sąjungos ribų.</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būti atviros architektūros, turėti galimybę plėsti šios sistemos funkcionalumą ir integruoti ją su kitomis informacinėmis sistemomis.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Turi būti sudarytos galimybės Sistemą ateityje vystyti ir kitiems paslaugų teikėjams.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Dokumentų metaduomenys ir įstaigos veiklos procesų duomenys Sistemoje turi būti saugomi reliacinėje duomenų bazėje.</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užtikrinti našų ne mažiau kaip 50 naudotojų darbą vienu metu, t.y. laukiamų iš sistemos veiksmų - ekraninio puslapio, formos parodymo ar išsaugojimo, pasirinkimo dialogo parodymo, paieškos - vidutinė atlikimo trukmė būtų ne ilgesnė nei 3 sekundės (neskaitant duomenų, ateinančių iš trečiųjų šalių, atvaizdavimo, diagramų ir ataskaitų formavimo)</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turėti lietuvišką naudotojo sąsają, kuri turi atitikti Valstybinės lietuvių kalbos įstatymą.</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pBdr>
                <w:top w:val="nil"/>
                <w:left w:val="nil"/>
                <w:bottom w:val="nil"/>
                <w:right w:val="nil"/>
                <w:between w:val="nil"/>
              </w:pBd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Sistemos sąsaja turi būti įgyvendinta ir palaikoma interneto naršyklėje su galimybe naudoti saugų duomenų apsikeitimo protokolą HTTPS.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pBdr>
                <w:top w:val="nil"/>
                <w:left w:val="nil"/>
                <w:bottom w:val="nil"/>
                <w:right w:val="nil"/>
                <w:between w:val="nil"/>
              </w:pBd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kelti minimalius kompiuterinio raštingumo reikalavimus Sistemos naudotojams, turėti paprastą taikomosios programinės įrangos administravimo funkcijų rinkinį.</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pBdr>
                <w:top w:val="nil"/>
                <w:left w:val="nil"/>
                <w:bottom w:val="nil"/>
                <w:right w:val="nil"/>
                <w:between w:val="nil"/>
              </w:pBd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palaikyti saugaus ryšio sertifikatą ir užtikrinti saugų duomenų tarp naudotojų kompiuterių ir serverio perdavimą, t.y. užtikrinti saugų sesijos režimą ir veikti tik TLS kanalu.</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pBdr>
                <w:top w:val="nil"/>
                <w:left w:val="nil"/>
                <w:bottom w:val="nil"/>
                <w:right w:val="nil"/>
                <w:between w:val="nil"/>
              </w:pBd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Sistemos palaikymą ir priežiūrą turi atlikti lietuvių kalba.</w:t>
            </w:r>
          </w:p>
        </w:tc>
      </w:tr>
      <w:tr w:rsidR="00D129BC" w:rsidRPr="008A31D2" w:rsidTr="005F69A5">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leisti keliems vartotojams tuo pačiu metu atlikti užklausas ir generuoti ataskaitas.</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turėti galimybę eksportuoti duomenis populiariais duomenų saugojimo formatais (pvz. .xlsx, .csv ar kt.), taip pat galimybę riboti šią funkciją atskiroms vartotojų grupėms.</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palaikyti galimybę palaikyti daugiau negu vieną aktyvią sesiją vienu metu tam pačiam vartotojui.</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B15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pagal perkančiosios organizacijos pageidavimus (nebūtinai nurodytus šiame dokumente) turi turėti galimybę sukonfigūruoti Sistemoje kurie laukai yra privalomi įvesti, o kurie pasirenkami.</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pBdr>
                <w:top w:val="nil"/>
                <w:left w:val="nil"/>
                <w:bottom w:val="nil"/>
                <w:right w:val="nil"/>
                <w:between w:val="nil"/>
              </w:pBd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neturi turėti jokių funkcijų ar priklausomybių, kurių veikimas ar aktyvavimas sistemos naudojimo metu pareikalautų iš Perkančiosios organizacijos papildomų licencijų, prenumeratų ar paslaugų planų įsigijimo iš trečiųjų šalių (įskaitant infrastruktūrinius komponentus, pvz., serverius, duomenų bazes ar saugumo priemones).</w:t>
            </w:r>
          </w:p>
          <w:p w:rsidR="00D129BC" w:rsidRPr="008A31D2" w:rsidRDefault="00D129BC" w:rsidP="005F69A5">
            <w:pPr>
              <w:pBdr>
                <w:top w:val="nil"/>
                <w:left w:val="nil"/>
                <w:bottom w:val="nil"/>
                <w:right w:val="nil"/>
                <w:between w:val="nil"/>
              </w:pBd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būti pateikta su visomis reikiamomis licencijomis visam naudojimo laikotarpiui, užtikrinant visišką jos veikimą be papildomų kaštų. Paslaugų tiekėjas turi pateikti programinę įrangą su visomis reikiamomis licencijomis sutarties galiojimo laikotarpiui.</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pBdr>
                <w:top w:val="nil"/>
                <w:left w:val="nil"/>
                <w:bottom w:val="nil"/>
                <w:right w:val="nil"/>
                <w:between w:val="nil"/>
              </w:pBd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Sistema turi veikti tiek stacionariuose ar nešiojamuose kompiuteriuose su Windows, MAC OS ar Linux operacinėmis sistemomis, tiek ir mobiliuose įrenginiuose su Android ir iOS operacinėmis sistemomis. </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būti pasiekiama pilnai veikianti su Chrome, Safari, Edge ir Firefox interneto naršyklių naujausiomis versijomis.</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B19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color w:val="CC0000"/>
                <w:sz w:val="24"/>
                <w:szCs w:val="24"/>
              </w:rPr>
            </w:pPr>
            <w:r w:rsidRPr="008A31D2">
              <w:rPr>
                <w:rFonts w:ascii="Times New Roman" w:eastAsia="Times New Roman" w:hAnsi="Times New Roman" w:cs="Times New Roman"/>
                <w:sz w:val="24"/>
                <w:szCs w:val="24"/>
              </w:rPr>
              <w:t>Sistema turi turėti API informacijos apsikeitimui su trečiųjų šalių informacinėmis sistemomis</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B20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negali priklausyti nuo infrastruktūros sprendimų ar funkcionalumų, kurie yra licencijuojami per prenumeratą (pvz. debesijos paslaugos, kuriose mokama už veikimą ar saugumą). Po palaikymo laikotarpio pabaigos, visa sukurta ir įdiegta Sistema turi galėti veikti savarankiškai.</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B21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Sistemos architektūrą, kuri veiktų savarankiškai bet kurioje infrastruktūroje, palaikančioje konteinerizuotą diegimą (pvz., Docker), ir neturėtų jokių technologinių priklausomybių, reikalaujančių papildomų mokesčių licencijoms iš trečiųjų šalių paslaugų teikėjų.</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B22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Visi Sistemos funkcionalumai, reikalingi sėkmingam Sistemos veikimui, būtų pasiekiami be papildomų komercinių prenumeratų.</w:t>
            </w:r>
          </w:p>
        </w:tc>
      </w:tr>
      <w:tr w:rsidR="00D129BC" w:rsidRPr="008A31D2" w:rsidTr="005F69A5">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B23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Sistema turi turėti galimybę būti diegiama ir eksploatuojama Perkančiosios organizacijos pasirinktoje infrastruktūroje – vietiniame serveryje arba bet kuriame debesijos paslaugų teikėjo sprendime, kuriame palaikomas konteinerių vykdymas. </w:t>
            </w:r>
          </w:p>
        </w:tc>
      </w:tr>
    </w:tbl>
    <w:p w:rsidR="00D129BC" w:rsidRPr="008A31D2" w:rsidRDefault="00D129BC" w:rsidP="00D129BC">
      <w:pPr>
        <w:ind w:left="992"/>
        <w:rPr>
          <w:rFonts w:ascii="Times New Roman" w:eastAsia="Verdana" w:hAnsi="Times New Roman" w:cs="Times New Roman"/>
          <w:sz w:val="20"/>
          <w:szCs w:val="20"/>
        </w:rPr>
      </w:pPr>
    </w:p>
    <w:p w:rsidR="00D129BC" w:rsidRPr="008A31D2" w:rsidRDefault="00D129BC" w:rsidP="00D129BC">
      <w:pPr>
        <w:pStyle w:val="Antrat3"/>
        <w:numPr>
          <w:ilvl w:val="1"/>
          <w:numId w:val="4"/>
        </w:numPr>
      </w:pPr>
      <w:bookmarkStart w:id="13" w:name="_Toc213327621"/>
      <w:r w:rsidRPr="008A31D2">
        <w:t>Administravimo reikalavimai</w:t>
      </w:r>
      <w:bookmarkEnd w:id="13"/>
    </w:p>
    <w:tbl>
      <w:tblPr>
        <w:tblW w:w="10316"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831"/>
      </w:tblGrid>
      <w:tr w:rsidR="00D129BC" w:rsidRPr="008A31D2" w:rsidTr="005F69A5">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left="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Numeris</w:t>
            </w:r>
          </w:p>
        </w:tc>
        <w:tc>
          <w:tcPr>
            <w:tcW w:w="8831"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firstLine="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Reikalavimas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A1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Sistemoje turi būti galimybė administratoriui kurti / trinti / keisti vartotojus ir jų informaciją ir kurti / trinti / keisti vartotojų grupes bei priskirti vartotojus į grupes.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A2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Sistemos administravimo modulyje turi būti sudaryta galimybė administratoriui riboti kitų vartotojų prieigą prie Sistemos modulių ir suteikti modulių informacijos administravimo </w:t>
            </w:r>
            <w:r w:rsidRPr="008A31D2">
              <w:rPr>
                <w:rFonts w:ascii="Times New Roman" w:eastAsia="Times New Roman" w:hAnsi="Times New Roman" w:cs="Times New Roman"/>
                <w:sz w:val="24"/>
                <w:szCs w:val="24"/>
              </w:rPr>
              <w:lastRenderedPageBreak/>
              <w:t xml:space="preserve">teises atskiroms vartotojų grupėms. Vartotojų grupėms gali būti suteikiamos teisės matyti, keisti, trinti moduliuose esančią informaciją. </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A3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Sistemos administravimo modulyje turi būti sudaryta galimybė administratoriui riboti kitų vartotojų prieigą prie Sistemos modulių blokų ir suteikti modulių blokų informacijos administravimo teises atskiroms vartotojų grupėms. Vartotojų grupėms gali būti suteikiamos teisės matyti, keisti, trinti modulių blokuose esančią informaciją. </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A4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Sistemoje turi būti galimybė gauti statistinę informaciją apie vartotojų darbą su Sistema - vartotojų paskutinius prisijungimus ir veiksmus.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A5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Sistemos administratorius turi turėti galimybę padaryti sistemos vartotoją neaktyvų, taip pat pakeisti jo slaptažodį.</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A6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Visos modulių kortelėse esančios pasirinkimo reikšmės (pasirinkti vieną iš kelių ar kelis iš kelių) turi turėti galimybę būti valdomos administratoriaus, pvz. inventoriaus statusas, veiksmo tipas ir pan.</w:t>
            </w:r>
          </w:p>
        </w:tc>
      </w:tr>
    </w:tbl>
    <w:p w:rsidR="00D129BC" w:rsidRPr="008A31D2" w:rsidRDefault="00D129BC" w:rsidP="00D129BC">
      <w:pPr>
        <w:ind w:left="992"/>
        <w:rPr>
          <w:rFonts w:ascii="Times New Roman" w:eastAsia="Verdana" w:hAnsi="Times New Roman" w:cs="Times New Roman"/>
          <w:sz w:val="20"/>
          <w:szCs w:val="20"/>
        </w:rPr>
      </w:pPr>
    </w:p>
    <w:p w:rsidR="00D129BC" w:rsidRPr="008A31D2" w:rsidRDefault="00D129BC" w:rsidP="00D129BC">
      <w:pPr>
        <w:pStyle w:val="Antrat3"/>
        <w:numPr>
          <w:ilvl w:val="1"/>
          <w:numId w:val="4"/>
        </w:numPr>
      </w:pPr>
      <w:bookmarkStart w:id="14" w:name="_Toc213327622"/>
      <w:r w:rsidRPr="008A31D2">
        <w:t>Funkciniai reikalavimai</w:t>
      </w:r>
      <w:bookmarkEnd w:id="14"/>
    </w:p>
    <w:tbl>
      <w:tblPr>
        <w:tblW w:w="10316"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831"/>
      </w:tblGrid>
      <w:tr w:rsidR="00D129BC" w:rsidRPr="008A31D2" w:rsidTr="005F69A5">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left="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Numeris</w:t>
            </w:r>
          </w:p>
        </w:tc>
        <w:tc>
          <w:tcPr>
            <w:tcW w:w="8831"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firstLine="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Reikalavimas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būti skirta Kalvarijos gimnazijos mokinių pasiekimų ir elgesio gerinimo procesų skaitmenizavimui bei susijusiems procesams valdyti</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Prisijungimas prie Sistemos turi būti apsaugotas unikaliu vartotojo vardu ir slaptažodžiu, taip pat įdiegtas Perkančiojoje organizacijoje naudojamas Microsoft Azure Active Directory ar kitose lygiavertėse sistemose centralizuotam vartotojų valdymui.</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Vartotojai turi turėti galimybę matyti ir valdyti sistemoje esančią informaciją tik prisijungę su savo unikaliu vartotojo vardu ir slaptažodžiu arba per Microsoft Azure Active Directory ir pagal jiems suteiktas vartotojo teises.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Leidimais pagrįstas vartotojo vaidmuo Sistemoje (moduliai, blokai) - peržiūra / redagavimas / ištrynimas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kiekviename savo modulyje turi turėti realaus laiko vieno laukelio tekstinę paiešką pagal bet kokią tame modulyje saugomą informaciją. Paieška turi vykti realiu laiku, t.y. automatiškai reaguoti į kiekvieną paieškos laukelyje vedamą simbolį, taip siaurindama paieškos lauką.</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Kiekviename Sistemos modulyje turi būti galimybė eksportuoti duomenis populiariais duomenų saugojimo formatais (pvz. .xlsx, .csv, .dbf, .txt, .xml, .html).</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Kiekvienas vartotojas turi turėti galimybę susidėti asmeninius filtrų rinkinius kiekviename Sistemos modulyje, filtrai gali būti pasirenkami iš bet kokių modulio kortelėje esančių laukų, turinčių pasirinkimo galimybes iš baigtinių duomenų sąrašų.</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Mokinių duomenų įvedimas ir valdymas, neleidimas sukurti dublikato pagal unikalų identifikatorių, pvz. mokinio registracijos numerį.</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F9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Pagrindiniai duomenys apie mokinį turi būti užpildomi automatizuotu būdu - pasinaudojant duomenimis iš trečiųjų šalių sistemų. Užpildytus duomenis turi būti galimybė koreguoti pagal vartotojų teises.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Atsakingų asmenų pagalbos mokiniui modulių kortelėse įvedimas ir ir valdymas. Kiekviena kortelė gali turėti neribotą kiekį atsakingų asmenų. Prieigos prie duomenų ribojimas pagal atsakingus asmenis.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Nelaimingų atsitikimų su mokiniais fiksavimas ir analizė.</w:t>
            </w:r>
          </w:p>
          <w:p w:rsidR="00D129BC" w:rsidRPr="008A31D2" w:rsidRDefault="00D129BC" w:rsidP="005F69A5">
            <w:pPr>
              <w:ind w:left="141"/>
              <w:jc w:val="both"/>
              <w:rPr>
                <w:rFonts w:ascii="Times New Roman" w:eastAsia="Times New Roman" w:hAnsi="Times New Roman" w:cs="Times New Roman"/>
                <w:sz w:val="24"/>
                <w:szCs w:val="24"/>
                <w:shd w:val="clear" w:color="auto" w:fill="FFE599"/>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privalo sukurti, įdiegti ir užtikrinti veikiančią sistemos funkciją, skirtą nelaimingų atsitikimų, įvykusių su mokiniais, fiksavimui, analizei ir sprendimų valdymui.</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Funkcija turi apimti visą procesą nuo įvykio registravimo iki sprendimo, užtikrinant duomenų tikslumą, atsekamumą ir atitikimą teisės aktų reikalavimams.</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Sistemos funkcionalumas turi apimti:</w:t>
            </w:r>
          </w:p>
          <w:p w:rsidR="00D129BC" w:rsidRPr="008A31D2" w:rsidRDefault="00D129BC" w:rsidP="005F69A5">
            <w:pPr>
              <w:numPr>
                <w:ilvl w:val="0"/>
                <w:numId w:val="2"/>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Įvykio registravimą: galimybę atsakingiems darbuotojams užregistruoti nelaimingą atsitikimą nurodant esminę informaciją - datą, laiką, vietą, dalyvius, aplinkybes, liudininkus, patirtus sužalojimus, pirminę pagalbą ir kitą susijusią informaciją;</w:t>
            </w:r>
          </w:p>
          <w:p w:rsidR="00D129BC" w:rsidRPr="008A31D2" w:rsidRDefault="00D129BC" w:rsidP="005F69A5">
            <w:pPr>
              <w:numPr>
                <w:ilvl w:val="0"/>
                <w:numId w:val="2"/>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Pranešimų ir dokumentacijos valdymą: galimybę generuoti reikiamus dokumentus ir pranešimus reikalingus atsakingoms institucijoms;</w:t>
            </w:r>
          </w:p>
          <w:p w:rsidR="00D129BC" w:rsidRPr="008A31D2" w:rsidRDefault="00D129BC" w:rsidP="005F69A5">
            <w:pPr>
              <w:numPr>
                <w:ilvl w:val="0"/>
                <w:numId w:val="2"/>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Tyrimo ir sprendimų procesą: galimybę priskirti atsakingus asmenis ar komisiją, fiksuoti atliktus tyrimo veiksmus, išvadas, pasiūlymus dėl prevencijos ir atsakomybės priemonių;</w:t>
            </w:r>
          </w:p>
          <w:p w:rsidR="00D129BC" w:rsidRPr="008A31D2" w:rsidRDefault="00D129BC" w:rsidP="005F69A5">
            <w:pPr>
              <w:numPr>
                <w:ilvl w:val="0"/>
                <w:numId w:val="2"/>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Pilną veiksmų istorijos sekimą: sistemoje turi būti matoma visa su konkrečiu nelaimingu atsitikimu susijusių veiksmų istorija - nuo įvykio registravimo iki sprendimo užbaigimo, įskaitant visus įrašus, pakeitimus, komentarus, atsakingus asmenis, datas ir atliktus veiksmus;</w:t>
            </w:r>
          </w:p>
          <w:p w:rsidR="00D129BC" w:rsidRPr="008A31D2" w:rsidRDefault="00D129BC" w:rsidP="005F69A5">
            <w:pPr>
              <w:numPr>
                <w:ilvl w:val="0"/>
                <w:numId w:val="2"/>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Ataskaitų ir suvestinių generavimą: galimybę generuoti atsakingoms institucijoms reikalingas ataskaitas.</w:t>
            </w:r>
          </w:p>
          <w:p w:rsidR="00D129BC" w:rsidRPr="008A31D2" w:rsidRDefault="00D129BC" w:rsidP="005F69A5">
            <w:pPr>
              <w:ind w:left="141"/>
              <w:jc w:val="both"/>
              <w:rPr>
                <w:rFonts w:ascii="Times New Roman" w:eastAsia="Times New Roman" w:hAnsi="Times New Roman" w:cs="Times New Roman"/>
                <w:sz w:val="24"/>
                <w:szCs w:val="24"/>
                <w:shd w:val="clear" w:color="auto" w:fill="FFE599"/>
              </w:rPr>
            </w:pPr>
          </w:p>
          <w:p w:rsidR="00D129BC" w:rsidRPr="008A31D2" w:rsidRDefault="00D129BC" w:rsidP="005F69A5">
            <w:pPr>
              <w:ind w:left="141"/>
              <w:jc w:val="both"/>
              <w:rPr>
                <w:rFonts w:ascii="Times New Roman" w:eastAsia="Times New Roman" w:hAnsi="Times New Roman" w:cs="Times New Roman"/>
                <w:sz w:val="24"/>
                <w:szCs w:val="24"/>
                <w:shd w:val="clear" w:color="auto" w:fill="FFE599"/>
              </w:rPr>
            </w:pPr>
            <w:r w:rsidRPr="008A31D2">
              <w:rPr>
                <w:rFonts w:ascii="Times New Roman" w:eastAsia="Times New Roman" w:hAnsi="Times New Roman" w:cs="Times New Roman"/>
                <w:sz w:val="24"/>
                <w:szCs w:val="24"/>
              </w:rPr>
              <w:t>Paslaugų teikėjas atsakingas už viso sprendimo įgyvendinimo ciklą - nuo funkcionalumo modelio ir duomenų struktūros kūrimo, naudotojo sąsajos (UI/UX) projektavimo, testavimo iki galutinio įdiegimo, integravimo į esamą sistemą bei naudotojų apmokymo.</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Netinkamo elgesio apraiškų fiksavimas, analizė ir sprendimo procesas.</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privalo sukurti, įdiegti ir užtikrinti veikiančią sistemos funkciją, skirtą netinkamo elgesio apraiškų (pvz., patyčių, smurto, netinkamos komunikacijos, kitų elgesio incidentų) fiksavimui, analizei ir sprendimo procesų valdymui. Ši funkcija turi apimti visą procesą nuo įvykio registravimo iki sprendimo įgyvendinimo ir užbaigimo, įskaitant:</w:t>
            </w:r>
          </w:p>
          <w:p w:rsidR="00D129BC" w:rsidRPr="008A31D2" w:rsidRDefault="00D129BC" w:rsidP="005F69A5">
            <w:pPr>
              <w:numPr>
                <w:ilvl w:val="0"/>
                <w:numId w:val="5"/>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Įvykio registravimą: galimybę darbuotojams ar atsakingiems asmenims užregistruoti netinkamo elgesio apraišką nurodant pagrindinę informaciją (data, vieta, dalyviai, aprašymas, liudininkai ir kt.);</w:t>
            </w:r>
          </w:p>
          <w:p w:rsidR="00D129BC" w:rsidRPr="008A31D2" w:rsidRDefault="00D129BC" w:rsidP="005F69A5">
            <w:pPr>
              <w:numPr>
                <w:ilvl w:val="0"/>
                <w:numId w:val="5"/>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Klasifikaciją ir priskyrimą: galimybę priskirti įvykį pagal tipą ir kitus klasifikatorius;</w:t>
            </w:r>
          </w:p>
          <w:p w:rsidR="00D129BC" w:rsidRPr="008A31D2" w:rsidRDefault="00D129BC" w:rsidP="005F69A5">
            <w:pPr>
              <w:numPr>
                <w:ilvl w:val="0"/>
                <w:numId w:val="5"/>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Veiksmų planavimą ir įgyvendinimą: nustatyti, planuoti ir registruoti priimtus sprendimus bei veiksmus;</w:t>
            </w:r>
          </w:p>
          <w:p w:rsidR="00D129BC" w:rsidRPr="008A31D2" w:rsidRDefault="00D129BC" w:rsidP="005F69A5">
            <w:pPr>
              <w:numPr>
                <w:ilvl w:val="0"/>
                <w:numId w:val="5"/>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Pilną veiksmų istorijos sekimą: sistemoje turi būti matoma visa veiksmų su konkrečia netinkamo elgesio apraiška istorija;</w:t>
            </w:r>
          </w:p>
          <w:p w:rsidR="00D129BC" w:rsidRPr="008A31D2" w:rsidRDefault="00D129BC" w:rsidP="005F69A5">
            <w:pPr>
              <w:ind w:left="141"/>
              <w:jc w:val="both"/>
              <w:rPr>
                <w:rFonts w:ascii="Times New Roman" w:eastAsia="Times New Roman" w:hAnsi="Times New Roman" w:cs="Times New Roman"/>
                <w:sz w:val="24"/>
                <w:szCs w:val="24"/>
                <w:shd w:val="clear" w:color="auto" w:fill="FFE599"/>
              </w:rPr>
            </w:pPr>
            <w:r w:rsidRPr="008A31D2">
              <w:rPr>
                <w:rFonts w:ascii="Times New Roman" w:eastAsia="Times New Roman" w:hAnsi="Times New Roman" w:cs="Times New Roman"/>
                <w:sz w:val="24"/>
                <w:szCs w:val="24"/>
              </w:rPr>
              <w:t>Paslaugų teikėjas atsakingas už viso sprendimo ciklo įgyvendinimą - nuo funkcionalumo modelio ir duomenų struktūros sukūrimo, naudotojo sąsajos (UI/UX) projektavimo, testavimo iki galutinio įdiegimo, integravimo į esamą sistemą ir vartotojų apmokymo.</w:t>
            </w:r>
          </w:p>
        </w:tc>
      </w:tr>
      <w:tr w:rsidR="00D129BC" w:rsidRPr="008A31D2" w:rsidTr="005F69A5">
        <w:trPr>
          <w:trHeight w:val="7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F13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Sistemoje turi būti galimybė matyti kiek su kokiu mokiniu veiksmų yra atlikta.</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Sistemoje kiekvienas vartotojas turi turėti galimybę žymėti mokinius ir žymėmis (tag). Pagal žymes mokiniai gali būti filtruojami atitinkamuose moduliuose.</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Vaiko gerovės komisijos darbo procesų skaitmenizavimas</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privalo sukurti, įdiegti ir užtikrinti veikiančią sistemos funkciją, skirtą Vaiko gerovės komisijos darbo procesų skaitmenizavimui, užtikrinant visų komisijos veiklos etapų ir dokumentų valdymą skaitmeninėje aplinkoje.</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Funkcionalumas turi apimti:</w:t>
            </w:r>
          </w:p>
          <w:p w:rsidR="00D129BC" w:rsidRPr="008A31D2" w:rsidRDefault="00D129BC" w:rsidP="00A90AC3">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Komisijos sudėties ir posėdžių valdymą: galimybę registruoti komisijos narius, jų pareigas ir fiksuoti posėdžius (įskaitant datos, vietos, darbotvarkės, atsakingų asmenų nurodymą);</w:t>
            </w:r>
          </w:p>
          <w:p w:rsidR="00D129BC" w:rsidRPr="008A31D2" w:rsidRDefault="00D129BC" w:rsidP="00A90AC3">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Skaitmeninius komisijos darbo protokolus: galimybę rengti, pildyti, tvirtinti ir saugoti komisijos posėdžių protokolus sistemoje, užtikrinant prieigą tik autorizuotiems naudotojams;</w:t>
            </w:r>
          </w:p>
          <w:p w:rsidR="00D129BC" w:rsidRPr="008A31D2" w:rsidRDefault="00D129BC" w:rsidP="00A90AC3">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Tėvų ir atstovų apsilankymų registrą: galimybę fiksuoti tėvų ar teisėtų atstovų dalyvavimą posėdžiuose, susitikimuose ar konsultacijose, įrašant datą, laiką, dalyvius, aptartas temas ir sprendimus;</w:t>
            </w:r>
          </w:p>
          <w:p w:rsidR="00D129BC" w:rsidRPr="008A31D2" w:rsidRDefault="00D129BC" w:rsidP="00A90AC3">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Pilną procesų istorijos sekimą: sistemoje turi būti matoma visa komisijos veiksmų istorija.</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Paslaugų teikėjas atsakingas už viso sprendimo ciklo įgyvendinimą – nuo funkcionalumo modelio, duomenų struktūros ir naudotojo sąsajos (UI/UX) projektavimo iki testavimo, galutinio įdiegimo, integravimo į esamą sistemą ir naudotojų apmokymo. </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Trišalių pokalbių fiksavimas, susitarimų sudarymas, analizė ir vykdymo kontrolė.</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privalo sukurti, įdiegti ir užtikrinti veikiančią sistemos funkciją, skirtą trišalių pokalbių (tarp mokinio, tėvų ir mokytojo ar kitų atsakingų asmenų) fiksavimui, susitarimų dokumentavimui, analizei ir vykdymo kontrolei.</w:t>
            </w: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Šios funkcijos tikslas - užtikrinti skaidrų, struktūruotą ir atsekamą trišalių pokalbių procesą, prisidedantį prie mokinio pažangos ir gerovės stebėsenos.</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Funkcionalumas turi apimti:</w:t>
            </w:r>
          </w:p>
          <w:p w:rsidR="00D129BC" w:rsidRPr="008A31D2" w:rsidRDefault="00D129BC" w:rsidP="005F69A5">
            <w:pPr>
              <w:numPr>
                <w:ilvl w:val="0"/>
                <w:numId w:val="3"/>
              </w:numPr>
              <w:jc w:val="both"/>
              <w:rPr>
                <w:rFonts w:ascii="Times New Roman" w:eastAsia="Times New Roman" w:hAnsi="Times New Roman" w:cs="Times New Roman"/>
                <w:sz w:val="24"/>
                <w:szCs w:val="24"/>
                <w:shd w:val="clear" w:color="auto" w:fill="FFE599"/>
              </w:rPr>
            </w:pPr>
            <w:r w:rsidRPr="008A31D2">
              <w:rPr>
                <w:rFonts w:ascii="Times New Roman" w:eastAsia="Times New Roman" w:hAnsi="Times New Roman" w:cs="Times New Roman"/>
                <w:sz w:val="24"/>
                <w:szCs w:val="24"/>
              </w:rPr>
              <w:t>Pokalbio registravimą: galimybę inicijuoti trišalį pokalbį, nustatyti datą, laiką, vietą, dalyvius, temą ir tikslą, informuoti dalyvius per sistemą;</w:t>
            </w:r>
          </w:p>
          <w:p w:rsidR="00D129BC" w:rsidRPr="008A31D2" w:rsidRDefault="00D129BC" w:rsidP="005F69A5">
            <w:pPr>
              <w:numPr>
                <w:ilvl w:val="0"/>
                <w:numId w:val="3"/>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Pokalbio eigos fiksavimą: galimybę užregistruoti pokalbio turinį – aptartas temas, pastebėjimus, pasiūlymus, identifikuotas problemas ir rekomenduotus veiksmus;</w:t>
            </w:r>
          </w:p>
          <w:p w:rsidR="00D129BC" w:rsidRPr="008A31D2" w:rsidRDefault="00D129BC" w:rsidP="005F69A5">
            <w:pPr>
              <w:numPr>
                <w:ilvl w:val="0"/>
                <w:numId w:val="3"/>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Susitarimų sudarymą: galimybę formuoti trišalio pokalbio metu pasiektus susitarimus, nurodyti atsakingus asmenis, vykdymo terminus ir numatytas priemones;</w:t>
            </w:r>
          </w:p>
          <w:p w:rsidR="00D129BC" w:rsidRPr="008A31D2" w:rsidRDefault="00D129BC" w:rsidP="005F69A5">
            <w:pPr>
              <w:numPr>
                <w:ilvl w:val="0"/>
                <w:numId w:val="3"/>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Vykdymo kontrolę: galimybę sekti susitarimų įgyvendinimo eigą, žymėti atliktus veiksmus, pateikti pastabas ar įkelti papildomą informaciją;</w:t>
            </w:r>
          </w:p>
          <w:p w:rsidR="00D129BC" w:rsidRPr="008A31D2" w:rsidRDefault="00D129BC" w:rsidP="005F69A5">
            <w:pPr>
              <w:numPr>
                <w:ilvl w:val="0"/>
                <w:numId w:val="3"/>
              </w:num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Pilną procesų istorijos sekimą: sistemoje turi būti matoma visa trišalio pokalbio eiga ir su juo susijusių veiksmų istorija.</w:t>
            </w:r>
          </w:p>
          <w:p w:rsidR="00D129BC" w:rsidRPr="008A31D2" w:rsidRDefault="00D129BC" w:rsidP="005F69A5">
            <w:pPr>
              <w:ind w:left="141"/>
              <w:jc w:val="both"/>
              <w:rPr>
                <w:rFonts w:ascii="Times New Roman" w:eastAsia="Times New Roman" w:hAnsi="Times New Roman" w:cs="Times New Roman"/>
                <w:sz w:val="24"/>
                <w:szCs w:val="24"/>
              </w:rPr>
            </w:pPr>
          </w:p>
          <w:p w:rsidR="00D129BC" w:rsidRPr="008A31D2" w:rsidRDefault="00D129BC" w:rsidP="005F69A5">
            <w:pPr>
              <w:ind w:left="141"/>
              <w:jc w:val="both"/>
              <w:rPr>
                <w:rFonts w:ascii="Times New Roman" w:eastAsia="Times New Roman" w:hAnsi="Times New Roman" w:cs="Times New Roman"/>
                <w:sz w:val="24"/>
                <w:szCs w:val="24"/>
                <w:shd w:val="clear" w:color="auto" w:fill="FFE599"/>
              </w:rPr>
            </w:pPr>
            <w:r w:rsidRPr="008A31D2">
              <w:rPr>
                <w:rFonts w:ascii="Times New Roman" w:eastAsia="Times New Roman" w:hAnsi="Times New Roman" w:cs="Times New Roman"/>
                <w:sz w:val="24"/>
                <w:szCs w:val="24"/>
              </w:rPr>
              <w:t>Paslaugų teikėjas atsakingas už viso sprendimo įgyvendinimo ciklą – nuo funkcionalumo modelio ir duomenų struktūros sukūrimo, naudotojo sąsajos (UI/UX) projektavimo, testavimo iki galutinio įdiegimo, integravimo į esamą sistemą ir naudotojų apmokymo.</w:t>
            </w:r>
            <w:r w:rsidRPr="008A31D2">
              <w:rPr>
                <w:rFonts w:ascii="Times New Roman" w:eastAsia="Times New Roman" w:hAnsi="Times New Roman" w:cs="Times New Roman"/>
                <w:sz w:val="24"/>
                <w:szCs w:val="24"/>
                <w:shd w:val="clear" w:color="auto" w:fill="FFE599"/>
              </w:rPr>
              <w:t xml:space="preserve"> </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F17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shd w:val="clear" w:color="auto" w:fill="FFE599"/>
              </w:rPr>
            </w:pPr>
            <w:r w:rsidRPr="008A31D2">
              <w:rPr>
                <w:rFonts w:ascii="Times New Roman" w:eastAsia="Times New Roman" w:hAnsi="Times New Roman" w:cs="Times New Roman"/>
                <w:sz w:val="24"/>
                <w:szCs w:val="24"/>
              </w:rPr>
              <w:t xml:space="preserve">Pasinaudojant duomenimis iš trečiųjų šalių sistemų automatizuotas informacijos apie mokinio pažangą rinkimas ir analizė neeikvojant tiesioginių </w:t>
            </w:r>
            <w:r w:rsidRPr="008A31D2">
              <w:rPr>
                <w:rFonts w:ascii="Times New Roman" w:hAnsi="Times New Roman" w:cs="Times New Roman"/>
                <w:sz w:val="24"/>
                <w:szCs w:val="24"/>
              </w:rPr>
              <w:t>mokytojų ir/ar administracijos resursų duomenų surinkimui ar rankiniam perkėlimui iš kitų sistemų.</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Mokinių pažangos duomenų analizė, vertinimas ir probleminių sričių identifikavimas.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F19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Rekomendacijos mokytojams ir/ar administracijai taikant tinkamas intervencijas ir individualizuotą pagalbą mokiniui, pasinaudojant mokinių pažangos duomenų analize.</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Verdana" w:hAnsi="Times New Roman" w:cs="Times New Roman"/>
                <w:sz w:val="20"/>
                <w:szCs w:val="20"/>
              </w:rPr>
            </w:pPr>
            <w:r w:rsidRPr="008A31D2">
              <w:rPr>
                <w:rFonts w:ascii="Times New Roman" w:eastAsia="Verdana" w:hAnsi="Times New Roman" w:cs="Times New Roman"/>
                <w:sz w:val="20"/>
                <w:szCs w:val="20"/>
              </w:rPr>
              <w:t>F20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Mokinių pažangos duomenų vizualizavimas, patogesniam informacijos pateikimui.</w:t>
            </w:r>
          </w:p>
        </w:tc>
      </w:tr>
      <w:tr w:rsidR="00D129BC" w:rsidRPr="008A31D2" w:rsidTr="005F69A5">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Verdana" w:hAnsi="Times New Roman" w:cs="Times New Roman"/>
                <w:sz w:val="20"/>
                <w:szCs w:val="20"/>
              </w:rPr>
            </w:pPr>
            <w:r w:rsidRPr="008A31D2">
              <w:rPr>
                <w:rFonts w:ascii="Times New Roman" w:eastAsia="Verdana" w:hAnsi="Times New Roman" w:cs="Times New Roman"/>
                <w:sz w:val="20"/>
                <w:szCs w:val="20"/>
              </w:rPr>
              <w:t>F21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Mokinių pažangos vertinimo algoritmo sukūrimas. Paslaugų teikėjas turi savarankiškai, remdamasis tik savo pajėgumais (su minimaliomis Perkančiosios organizacijos konsultacijomis) sukurti veikiantį mokinių pažangos vertinimo </w:t>
            </w:r>
            <w:r w:rsidRPr="008A31D2">
              <w:rPr>
                <w:rFonts w:ascii="Times New Roman" w:hAnsi="Times New Roman" w:cs="Times New Roman"/>
                <w:sz w:val="24"/>
                <w:szCs w:val="24"/>
              </w:rPr>
              <w:t>algoritmą (edukologinį modelį), kuris, remiantis surinktais duomenimis, atliktų analizę ir sugeneruotų rekomendacijas. Algoritmas turi turėti mokslinį pagrindimą, veikti aut</w:t>
            </w:r>
            <w:r w:rsidRPr="008A31D2">
              <w:rPr>
                <w:rFonts w:ascii="Times New Roman" w:eastAsia="Times New Roman" w:hAnsi="Times New Roman" w:cs="Times New Roman"/>
                <w:sz w:val="24"/>
                <w:szCs w:val="24"/>
              </w:rPr>
              <w:t>omatizuotai ir pilnai integruotai su likusia Sistema.</w:t>
            </w:r>
          </w:p>
        </w:tc>
      </w:tr>
      <w:tr w:rsidR="00D129BC" w:rsidRPr="008A31D2" w:rsidTr="005F69A5">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Verdana" w:hAnsi="Times New Roman" w:cs="Times New Roman"/>
                <w:sz w:val="20"/>
                <w:szCs w:val="20"/>
              </w:rPr>
            </w:pPr>
            <w:r w:rsidRPr="008A31D2">
              <w:rPr>
                <w:rFonts w:ascii="Times New Roman" w:eastAsia="Verdana" w:hAnsi="Times New Roman" w:cs="Times New Roman"/>
                <w:sz w:val="20"/>
                <w:szCs w:val="20"/>
              </w:rPr>
              <w:t>F22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Sukurtas mokinių pažangos vertinimo algoritmas turi būti patikrintas ir adaptuotas realiai švietimo įstaigų praktikai. Prieš galutinį diegimą gamybinėje aplinkoje, algoritmas turi būti ištestuotas su testiniais ar istoriniais duomenimis ir patobulintas remiantis analizės rezultatais. Testavimo rezultatai turi būti pateikti Perkančiajai organizacijai kaip atskira testavimo ataskaita.</w:t>
            </w:r>
          </w:p>
        </w:tc>
      </w:tr>
      <w:tr w:rsidR="00D129BC" w:rsidRPr="008A31D2" w:rsidTr="005F69A5">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Verdana" w:hAnsi="Times New Roman" w:cs="Times New Roman"/>
                <w:sz w:val="20"/>
                <w:szCs w:val="20"/>
              </w:rPr>
            </w:pPr>
            <w:r w:rsidRPr="008A31D2">
              <w:rPr>
                <w:rFonts w:ascii="Times New Roman" w:eastAsia="Verdana" w:hAnsi="Times New Roman" w:cs="Times New Roman"/>
                <w:sz w:val="20"/>
                <w:szCs w:val="20"/>
              </w:rPr>
              <w:t>F23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Mokinių pažangos vertinimo algoritmo veikimo logika, įvestys, naudojami skaičiavimo kriterijai ir sprendimų priėmimo taisyklės turi būti dokumentuoti ir prieinami Perkančiajai </w:t>
            </w:r>
            <w:r w:rsidRPr="008A31D2">
              <w:rPr>
                <w:rFonts w:ascii="Times New Roman" w:eastAsia="Times New Roman" w:hAnsi="Times New Roman" w:cs="Times New Roman"/>
                <w:sz w:val="24"/>
                <w:szCs w:val="24"/>
              </w:rPr>
              <w:lastRenderedPageBreak/>
              <w:t>organizacijai. Turi būti užtikrintas algoritmo sprendimų atsekamumas ir galimybė pagrįsti taikytas intervencijas.</w:t>
            </w:r>
          </w:p>
        </w:tc>
      </w:tr>
      <w:tr w:rsidR="00D129BC" w:rsidRPr="008A31D2" w:rsidTr="005F69A5">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D129BC" w:rsidRPr="008A31D2" w:rsidRDefault="00D129BC" w:rsidP="005F69A5">
            <w:pPr>
              <w:widowControl w:val="0"/>
              <w:jc w:val="center"/>
              <w:rPr>
                <w:rFonts w:ascii="Times New Roman" w:eastAsia="Verdana" w:hAnsi="Times New Roman" w:cs="Times New Roman"/>
                <w:sz w:val="20"/>
                <w:szCs w:val="20"/>
              </w:rPr>
            </w:pPr>
            <w:r w:rsidRPr="008A31D2">
              <w:rPr>
                <w:rFonts w:ascii="Times New Roman" w:eastAsia="Verdana" w:hAnsi="Times New Roman" w:cs="Times New Roman"/>
                <w:sz w:val="20"/>
                <w:szCs w:val="20"/>
              </w:rPr>
              <w:lastRenderedPageBreak/>
              <w:t>F24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Integracijų įgyvendinimo apimtis. Paslaugų tiekėjas privalo įgyvendinti visus reikiamus integracijos veiksmus, įskaitant duomenų šaltinių analizę, autentifikacijos ir duomenų struktūrų suderinimą, </w:t>
            </w:r>
            <w:r w:rsidRPr="008A31D2">
              <w:rPr>
                <w:rFonts w:ascii="Times New Roman" w:hAnsi="Times New Roman" w:cs="Times New Roman"/>
                <w:sz w:val="24"/>
                <w:szCs w:val="24"/>
              </w:rPr>
              <w:t>susitarimus su trečiosiomis šalimis dėl duomenų apsikeitimo,</w:t>
            </w:r>
            <w:r w:rsidRPr="008A31D2">
              <w:rPr>
                <w:rFonts w:ascii="Times New Roman" w:eastAsia="Times New Roman" w:hAnsi="Times New Roman" w:cs="Times New Roman"/>
                <w:sz w:val="24"/>
                <w:szCs w:val="24"/>
              </w:rPr>
              <w:t xml:space="preserve"> techninio sprendimo sukūrimą, testavimą su trečiosiomis šalimis ir pilną integracijos įgyvendinimą gamybinėje aplinkoje.</w:t>
            </w:r>
          </w:p>
        </w:tc>
      </w:tr>
    </w:tbl>
    <w:p w:rsidR="00D129BC" w:rsidRPr="008A31D2" w:rsidRDefault="00D129BC" w:rsidP="00D129BC">
      <w:pPr>
        <w:rPr>
          <w:rFonts w:ascii="Times New Roman" w:eastAsia="Verdana" w:hAnsi="Times New Roman" w:cs="Times New Roman"/>
          <w:sz w:val="20"/>
          <w:szCs w:val="20"/>
        </w:rPr>
      </w:pPr>
    </w:p>
    <w:p w:rsidR="00D129BC" w:rsidRPr="008A31D2" w:rsidRDefault="00D129BC" w:rsidP="00D129BC">
      <w:pPr>
        <w:pStyle w:val="Antrat3"/>
        <w:numPr>
          <w:ilvl w:val="1"/>
          <w:numId w:val="4"/>
        </w:numPr>
      </w:pPr>
      <w:bookmarkStart w:id="15" w:name="_Toc213327623"/>
      <w:r w:rsidRPr="008A31D2">
        <w:t>Saugumo reikalavimai</w:t>
      </w:r>
      <w:bookmarkEnd w:id="15"/>
    </w:p>
    <w:tbl>
      <w:tblPr>
        <w:tblW w:w="10458"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973"/>
      </w:tblGrid>
      <w:tr w:rsidR="00D129BC" w:rsidRPr="008A31D2" w:rsidTr="005F69A5">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left="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Numeris</w:t>
            </w:r>
          </w:p>
        </w:tc>
        <w:tc>
          <w:tcPr>
            <w:tcW w:w="8973"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firstLine="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Reikalavimas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S1</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Paslaugų teikėjas, pareikalavus Perkančiajai organizacijai, turi pateikti deklaraciją </w:t>
            </w:r>
            <w:r w:rsidRPr="008A31D2">
              <w:rPr>
                <w:rFonts w:ascii="Times New Roman" w:hAnsi="Times New Roman" w:cs="Times New Roman"/>
                <w:sz w:val="24"/>
                <w:szCs w:val="24"/>
              </w:rPr>
              <w:t>ir išorinių vertintojų ataskaitą,</w:t>
            </w:r>
            <w:r w:rsidRPr="008A31D2">
              <w:rPr>
                <w:rFonts w:ascii="Times New Roman" w:eastAsia="Times New Roman" w:hAnsi="Times New Roman" w:cs="Times New Roman"/>
                <w:sz w:val="24"/>
                <w:szCs w:val="24"/>
              </w:rPr>
              <w:t xml:space="preserve"> kad Sistema buvo išbandyta išorinių vertintojų ir Sistema neturi kritinių saugumo pažeidžiamo ar kitų, su saugumu susijusių, defektų.</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S2</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turi būti saugi ir pasiekiama internetu, pagal Perkančiosios organizacijos pageidavimą gali būti ribojama prieiga prie Sistemos pagal IP adresus.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S3</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Visi duomenys tarp vartotojo galinio įrenginio ir Sistemos, bei tarp Sistemos ir kitų trečiųjų šalių informacinių sistemų turi būti perduodami saugiu ryšiu.</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S4</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Perkančiajai organizacijai arba jos įgaliotiems asmenims atlikus Sistemos saugumo auditą ir aptikus kritinių saugumo spragų, Paslaugų teikėjas šias spragas turi ištaisyti neatlygintinai.</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S5</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Pagal perkančiosios organizacijos pageidavimą, Sistemoje turi būti galimybė įdiegti bendrą visoms organizacijoms slaptažodžių naudojimo politiką, jeigu tokia politika būtų patvirtinta.</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S6</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Sistema sutarties galiojimo laiku turi būti reguliariai atnaujinama – taisomos klaidos ir saugumo spragos, įgyvendinami kritiniai patobulinimai.</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S7</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turi užtikrinti, kad jo darbuotojai yra pasirašę ne mažesnės galios konfidencialių duomenų neatskleidimo sutartis nei yra numatyta sutartyje tarp perkančiosios organizacijos ir Paslaugų teikėjo.</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S8</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Vartotojo ID ir slaptažodžiai Sistemoje turi būti laikomi užšifruoti (encrypted).</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S9</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Galimybė administratoriui nustatyti teises atskiroms vartotojų grupėms nerodyti modulių arba kortelės blokų informacijos.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S10</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pagal poreikį turi turėti galimybę nustatyti automatinį vartotojo atsijungimą nuo Sistemos po tam tikro neveiksnumo Sistemoje laiko.</w:t>
            </w:r>
          </w:p>
        </w:tc>
      </w:tr>
    </w:tbl>
    <w:p w:rsidR="00D129BC" w:rsidRPr="008A31D2" w:rsidRDefault="00D129BC" w:rsidP="00D129BC">
      <w:pPr>
        <w:ind w:left="992"/>
        <w:rPr>
          <w:rFonts w:ascii="Times New Roman" w:eastAsia="Verdana" w:hAnsi="Times New Roman" w:cs="Times New Roman"/>
          <w:sz w:val="20"/>
          <w:szCs w:val="20"/>
        </w:rPr>
      </w:pPr>
    </w:p>
    <w:p w:rsidR="00D129BC" w:rsidRPr="008A31D2" w:rsidRDefault="00D129BC" w:rsidP="00D129BC">
      <w:pPr>
        <w:pStyle w:val="Antrat3"/>
        <w:numPr>
          <w:ilvl w:val="1"/>
          <w:numId w:val="4"/>
        </w:numPr>
      </w:pPr>
      <w:bookmarkStart w:id="16" w:name="_Toc213327624"/>
      <w:r w:rsidRPr="008A31D2">
        <w:t>Palaikymo reikalavimai</w:t>
      </w:r>
      <w:bookmarkEnd w:id="16"/>
    </w:p>
    <w:tbl>
      <w:tblPr>
        <w:tblW w:w="10458"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973"/>
      </w:tblGrid>
      <w:tr w:rsidR="00D129BC" w:rsidRPr="008A31D2" w:rsidTr="005F69A5">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left="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Numeris</w:t>
            </w:r>
          </w:p>
        </w:tc>
        <w:tc>
          <w:tcPr>
            <w:tcW w:w="8973"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firstLine="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Reikalavimas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P1</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turi suteikti 24 mėn. sistemos palaikymo (priežiūros) paslaugą, kurios metu turi šalinti visus Perkančiosios organizacijos pastebėtus trūkumus, taip pat pastebėtus neatitikimus funkcinių reikalavimų dokumentui. Palaikymo laikotarpio metu turi būti užtikrinamas sklandus Sistemos veikimas, taip pat užtikrinamas Sistemos saugumas.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lastRenderedPageBreak/>
              <w:t>P2</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Paslaugų teikėjas įsipareigoja teikti konsultacijas telefonu ir el. paštu visą projekto sutarties galiojimo laikotarpį. </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P3</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Paslaugų teikėjas įsipareigoja suteikti prieigą prie Pagalbos programinės įrangos (Helpdesk), kurioje 24/7 būtų galima registruoti gedimus, poreikius ir sekti jų sprendimo eigą. </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P4</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Paslaugų teikėjas įsipareigoja laiku ir kokybiškai išspręsti iškilusias problemas, pagal atskirai susitartas aptarnavimo sąlygas ir reakcijos laikus.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P5</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Gyvas aptarnavimas turi būti vykdomas organizacijų darbo metu darbo dienomis nuo 8.00 val. iki 17.00 val. Lietuvos laiku.</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P6</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Matant poreikį ar pasikeitus situacijai Pateikti perkančiajai organizacijai rekomendacijas dėl Sistemos tobulinimo ar gerųjų praktikų taikymo galimybių.</w:t>
            </w:r>
          </w:p>
        </w:tc>
      </w:tr>
    </w:tbl>
    <w:p w:rsidR="00D129BC" w:rsidRPr="008A31D2" w:rsidRDefault="00D129BC" w:rsidP="00D129BC">
      <w:pPr>
        <w:ind w:left="992"/>
        <w:rPr>
          <w:rFonts w:ascii="Times New Roman" w:eastAsia="Verdana" w:hAnsi="Times New Roman" w:cs="Times New Roman"/>
          <w:sz w:val="20"/>
          <w:szCs w:val="20"/>
        </w:rPr>
      </w:pPr>
    </w:p>
    <w:p w:rsidR="00D129BC" w:rsidRPr="008A31D2" w:rsidRDefault="00D129BC" w:rsidP="00D129BC">
      <w:pPr>
        <w:pStyle w:val="Antrat3"/>
        <w:numPr>
          <w:ilvl w:val="1"/>
          <w:numId w:val="4"/>
        </w:numPr>
      </w:pPr>
      <w:bookmarkStart w:id="17" w:name="_Toc213327625"/>
      <w:r w:rsidRPr="008A31D2">
        <w:t>Reikalavimai tolimesniam vystymui</w:t>
      </w:r>
      <w:bookmarkEnd w:id="17"/>
    </w:p>
    <w:p w:rsidR="00D129BC" w:rsidRPr="008A31D2" w:rsidRDefault="00D129BC" w:rsidP="00D129BC">
      <w:pPr>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 xml:space="preserve">Sistema turi būti pakankamai lanksti ir turėti galimybę prisitaikyti prie ateities poreikių, todėl paslaugų teikėjas turėtų gebėti nereikalaujant esminių sistemos pakeitimų ar perkūrimo, pagal atskirus susitarimus su perkančiąja organizacija, įgyvendinti šiuos ateities poreikius: </w:t>
      </w:r>
    </w:p>
    <w:tbl>
      <w:tblPr>
        <w:tblW w:w="10458"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973"/>
      </w:tblGrid>
      <w:tr w:rsidR="00D129BC" w:rsidRPr="008A31D2" w:rsidTr="005F69A5">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left="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Numeris</w:t>
            </w:r>
          </w:p>
        </w:tc>
        <w:tc>
          <w:tcPr>
            <w:tcW w:w="8973"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rsidR="00D129BC" w:rsidRPr="008A31D2" w:rsidRDefault="00D129BC" w:rsidP="005F69A5">
            <w:pPr>
              <w:ind w:firstLine="141"/>
              <w:jc w:val="center"/>
              <w:rPr>
                <w:rFonts w:ascii="Times New Roman" w:eastAsia="Times New Roman" w:hAnsi="Times New Roman" w:cs="Times New Roman"/>
                <w:b/>
                <w:color w:val="F3F3F3"/>
                <w:sz w:val="24"/>
                <w:szCs w:val="24"/>
              </w:rPr>
            </w:pPr>
            <w:r w:rsidRPr="008A31D2">
              <w:rPr>
                <w:rFonts w:ascii="Times New Roman" w:eastAsia="Times New Roman" w:hAnsi="Times New Roman" w:cs="Times New Roman"/>
                <w:b/>
                <w:color w:val="F3F3F3"/>
                <w:sz w:val="24"/>
                <w:szCs w:val="24"/>
              </w:rPr>
              <w:t>Reikalavimas</w:t>
            </w:r>
          </w:p>
        </w:tc>
      </w:tr>
      <w:tr w:rsidR="00D129BC" w:rsidRPr="008A31D2" w:rsidTr="005F69A5">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T1</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Papildomų ataskaitų pridėjimas.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T2</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Naujų laukų modulių kortelėse pridėjimas / pašalinimas.</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T3</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Galimybė integruoti su kitomis trečiųjų šalių informacinėmis sistemomis ir organizuoti duomenų apsikeitimą realiu laiku.</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T4</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Galimybė pridėti naujų įrašų tipų ir sąsajų tarp modulių ar kortelių laukų.</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T5</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41"/>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Galimybė pridėti arba sukurti naujų modulių ir įgyvendinti sąsajas su esančiais Sistemoje.</w:t>
            </w:r>
          </w:p>
        </w:tc>
      </w:tr>
      <w:tr w:rsidR="00D129BC" w:rsidRPr="008A31D2" w:rsidTr="005F69A5">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rsidR="00D129BC" w:rsidRPr="008A31D2" w:rsidRDefault="00D129BC" w:rsidP="005F69A5">
            <w:pPr>
              <w:widowControl w:val="0"/>
              <w:jc w:val="center"/>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T6</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rsidR="00D129BC" w:rsidRPr="008A31D2" w:rsidRDefault="00D129BC" w:rsidP="005F69A5">
            <w:pPr>
              <w:ind w:left="166"/>
              <w:jc w:val="both"/>
              <w:rPr>
                <w:rFonts w:ascii="Times New Roman" w:eastAsia="Times New Roman" w:hAnsi="Times New Roman" w:cs="Times New Roman"/>
                <w:sz w:val="24"/>
                <w:szCs w:val="24"/>
              </w:rPr>
            </w:pPr>
            <w:r w:rsidRPr="008A31D2">
              <w:rPr>
                <w:rFonts w:ascii="Times New Roman" w:eastAsia="Times New Roman" w:hAnsi="Times New Roman" w:cs="Times New Roman"/>
                <w:sz w:val="24"/>
                <w:szCs w:val="24"/>
              </w:rPr>
              <w:t>Galimybė tobulinti mokinių pažangos vertinimo algoritmą.</w:t>
            </w:r>
          </w:p>
        </w:tc>
      </w:tr>
    </w:tbl>
    <w:p w:rsidR="00D129BC" w:rsidRPr="008A31D2" w:rsidRDefault="00D129BC" w:rsidP="0098051A">
      <w:pPr>
        <w:keepNext/>
        <w:keepLines/>
        <w:pBdr>
          <w:top w:val="nil"/>
          <w:left w:val="nil"/>
          <w:bottom w:val="nil"/>
          <w:right w:val="nil"/>
          <w:between w:val="nil"/>
        </w:pBdr>
        <w:spacing w:before="400" w:after="120"/>
        <w:jc w:val="center"/>
        <w:rPr>
          <w:rFonts w:ascii="Times New Roman" w:eastAsia="Verdana" w:hAnsi="Times New Roman" w:cs="Times New Roman"/>
          <w:b/>
          <w:color w:val="353744"/>
          <w:sz w:val="20"/>
          <w:szCs w:val="20"/>
        </w:rPr>
      </w:pPr>
      <w:bookmarkStart w:id="18" w:name="_heading=h.rhmqyefvs2a8" w:colFirst="0" w:colLast="0"/>
      <w:bookmarkEnd w:id="18"/>
      <w:r w:rsidRPr="008A31D2">
        <w:rPr>
          <w:rFonts w:ascii="Times New Roman" w:eastAsia="Verdana" w:hAnsi="Times New Roman" w:cs="Times New Roman"/>
          <w:b/>
          <w:color w:val="353744"/>
          <w:sz w:val="20"/>
          <w:szCs w:val="20"/>
        </w:rPr>
        <w:t>___________________________________</w:t>
      </w:r>
    </w:p>
    <w:p w:rsidR="00723EF9" w:rsidRPr="008A31D2" w:rsidRDefault="00723EF9">
      <w:pPr>
        <w:rPr>
          <w:rFonts w:ascii="Times New Roman" w:hAnsi="Times New Roman" w:cs="Times New Roman"/>
        </w:rPr>
      </w:pPr>
    </w:p>
    <w:sectPr w:rsidR="00723EF9" w:rsidRPr="008A31D2">
      <w:headerReference w:type="default" r:id="rId7"/>
      <w:pgSz w:w="12240" w:h="15840"/>
      <w:pgMar w:top="720" w:right="616" w:bottom="720" w:left="1440"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5D4" w:rsidRDefault="001A55D4" w:rsidP="00C164B8">
      <w:pPr>
        <w:spacing w:line="240" w:lineRule="auto"/>
      </w:pPr>
      <w:r>
        <w:separator/>
      </w:r>
    </w:p>
  </w:endnote>
  <w:endnote w:type="continuationSeparator" w:id="0">
    <w:p w:rsidR="001A55D4" w:rsidRDefault="001A55D4" w:rsidP="00C164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5D4" w:rsidRDefault="001A55D4" w:rsidP="00C164B8">
      <w:pPr>
        <w:spacing w:line="240" w:lineRule="auto"/>
      </w:pPr>
      <w:r>
        <w:separator/>
      </w:r>
    </w:p>
  </w:footnote>
  <w:footnote w:type="continuationSeparator" w:id="0">
    <w:p w:rsidR="001A55D4" w:rsidRDefault="001A55D4" w:rsidP="00C164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674538"/>
      <w:docPartObj>
        <w:docPartGallery w:val="Page Numbers (Top of Page)"/>
        <w:docPartUnique/>
      </w:docPartObj>
    </w:sdtPr>
    <w:sdtEndPr/>
    <w:sdtContent>
      <w:p w:rsidR="00C164B8" w:rsidRDefault="00C164B8">
        <w:pPr>
          <w:pStyle w:val="Antrats"/>
          <w:jc w:val="center"/>
        </w:pPr>
        <w:r>
          <w:fldChar w:fldCharType="begin"/>
        </w:r>
        <w:r>
          <w:instrText>PAGE   \* MERGEFORMAT</w:instrText>
        </w:r>
        <w:r>
          <w:fldChar w:fldCharType="separate"/>
        </w:r>
        <w:r w:rsidR="004C5C12" w:rsidRPr="004C5C12">
          <w:rPr>
            <w:noProof/>
            <w:lang w:val="lt-LT"/>
          </w:rPr>
          <w:t>2</w:t>
        </w:r>
        <w:r>
          <w:fldChar w:fldCharType="end"/>
        </w:r>
      </w:p>
    </w:sdtContent>
  </w:sdt>
  <w:p w:rsidR="00C164B8" w:rsidRDefault="00C164B8">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845AF"/>
    <w:multiLevelType w:val="multilevel"/>
    <w:tmpl w:val="0C3A8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A80066"/>
    <w:multiLevelType w:val="hybridMultilevel"/>
    <w:tmpl w:val="B4128A80"/>
    <w:lvl w:ilvl="0" w:tplc="E990CBE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F516CA"/>
    <w:multiLevelType w:val="multilevel"/>
    <w:tmpl w:val="DA3846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2D307BB"/>
    <w:multiLevelType w:val="multilevel"/>
    <w:tmpl w:val="95C09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B09145B"/>
    <w:multiLevelType w:val="multilevel"/>
    <w:tmpl w:val="3A647812"/>
    <w:lvl w:ilvl="0">
      <w:start w:val="1"/>
      <w:numFmt w:val="decimal"/>
      <w:lvlText w:val="%1."/>
      <w:lvlJc w:val="right"/>
      <w:pPr>
        <w:ind w:left="720" w:hanging="294"/>
      </w:pPr>
      <w:rPr>
        <w:rFonts w:ascii="Times New Roman" w:eastAsia="Times New Roman" w:hAnsi="Times New Roman" w:cs="Times New Roman"/>
        <w:b/>
        <w:color w:val="000000"/>
        <w:u w:val="none"/>
      </w:rPr>
    </w:lvl>
    <w:lvl w:ilvl="1">
      <w:start w:val="1"/>
      <w:numFmt w:val="decimal"/>
      <w:lvlText w:val="%1.%2."/>
      <w:lvlJc w:val="right"/>
      <w:pPr>
        <w:ind w:left="992" w:hanging="283"/>
      </w:pPr>
      <w:rPr>
        <w:rFonts w:ascii="Times New Roman" w:eastAsia="Times New Roman" w:hAnsi="Times New Roman" w:cs="Times New Roman"/>
        <w:b/>
        <w:color w:val="000000"/>
        <w:sz w:val="24"/>
        <w:szCs w:val="24"/>
        <w:u w:val="none"/>
      </w:rPr>
    </w:lvl>
    <w:lvl w:ilvl="2">
      <w:start w:val="1"/>
      <w:numFmt w:val="decimal"/>
      <w:lvlText w:val="%1.%2.%3."/>
      <w:lvlJc w:val="right"/>
      <w:pPr>
        <w:ind w:left="1984" w:hanging="283"/>
      </w:pPr>
      <w:rPr>
        <w:rFonts w:ascii="Times New Roman" w:eastAsia="Times New Roman" w:hAnsi="Times New Roman" w:cs="Times New Roman"/>
        <w:b w:val="0"/>
        <w:color w:val="000000"/>
        <w:sz w:val="24"/>
        <w:szCs w:val="24"/>
        <w:u w:val="none"/>
      </w:rPr>
    </w:lvl>
    <w:lvl w:ilvl="3">
      <w:start w:val="1"/>
      <w:numFmt w:val="decimal"/>
      <w:lvlText w:val="%1.%2.%3.%4."/>
      <w:lvlJc w:val="right"/>
      <w:pPr>
        <w:ind w:left="2880" w:hanging="360"/>
      </w:pPr>
      <w:rPr>
        <w:rFonts w:ascii="Verdana" w:eastAsia="Verdana" w:hAnsi="Verdana" w:cs="Verdana"/>
        <w:b w:val="0"/>
        <w:sz w:val="20"/>
        <w:szCs w:val="2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79586B03"/>
    <w:multiLevelType w:val="multilevel"/>
    <w:tmpl w:val="40FA2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9BC"/>
    <w:rsid w:val="000154E8"/>
    <w:rsid w:val="0003257A"/>
    <w:rsid w:val="000E466D"/>
    <w:rsid w:val="0019749D"/>
    <w:rsid w:val="001A1CC6"/>
    <w:rsid w:val="001A55D4"/>
    <w:rsid w:val="00450F18"/>
    <w:rsid w:val="004868CC"/>
    <w:rsid w:val="004B0FF9"/>
    <w:rsid w:val="004C5C12"/>
    <w:rsid w:val="005267F8"/>
    <w:rsid w:val="00723EF9"/>
    <w:rsid w:val="00812EF2"/>
    <w:rsid w:val="008A31D2"/>
    <w:rsid w:val="0098051A"/>
    <w:rsid w:val="009C287E"/>
    <w:rsid w:val="00A5672E"/>
    <w:rsid w:val="00A90AC3"/>
    <w:rsid w:val="00C13607"/>
    <w:rsid w:val="00C164B8"/>
    <w:rsid w:val="00C46AAA"/>
    <w:rsid w:val="00C70B10"/>
    <w:rsid w:val="00D129BC"/>
    <w:rsid w:val="00D65091"/>
    <w:rsid w:val="00DE5F7F"/>
    <w:rsid w:val="00EE1254"/>
    <w:rsid w:val="00FA52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0E6961-12A6-48F5-B030-5421B707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D129BC"/>
    <w:pPr>
      <w:spacing w:after="0" w:line="276" w:lineRule="auto"/>
    </w:pPr>
    <w:rPr>
      <w:rFonts w:ascii="Arial" w:eastAsia="Arial" w:hAnsi="Arial" w:cs="Arial"/>
      <w:sz w:val="22"/>
      <w:lang w:val="lt" w:eastAsia="lt-LT"/>
    </w:rPr>
  </w:style>
  <w:style w:type="paragraph" w:styleId="Antrat1">
    <w:name w:val="heading 1"/>
    <w:basedOn w:val="prastasis"/>
    <w:next w:val="prastasis"/>
    <w:link w:val="Antrat1Diagrama"/>
    <w:uiPriority w:val="9"/>
    <w:qFormat/>
    <w:rsid w:val="0098051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rsid w:val="00D129BC"/>
    <w:pPr>
      <w:keepNext/>
      <w:keepLines/>
      <w:spacing w:line="240" w:lineRule="auto"/>
      <w:ind w:left="720" w:hanging="294"/>
      <w:outlineLvl w:val="1"/>
    </w:pPr>
    <w:rPr>
      <w:rFonts w:ascii="Times New Roman" w:eastAsia="Times New Roman" w:hAnsi="Times New Roman" w:cs="Times New Roman"/>
      <w:b/>
      <w:sz w:val="24"/>
      <w:szCs w:val="24"/>
    </w:rPr>
  </w:style>
  <w:style w:type="paragraph" w:styleId="Antrat3">
    <w:name w:val="heading 3"/>
    <w:basedOn w:val="prastasis"/>
    <w:next w:val="prastasis"/>
    <w:link w:val="Antrat3Diagrama"/>
    <w:rsid w:val="00D129BC"/>
    <w:pPr>
      <w:keepNext/>
      <w:keepLines/>
      <w:ind w:left="992" w:hanging="283"/>
      <w:jc w:val="both"/>
      <w:outlineLvl w:val="2"/>
    </w:pPr>
    <w:rPr>
      <w:rFonts w:ascii="Times New Roman" w:eastAsia="Times New Roman" w:hAnsi="Times New Roman" w:cs="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D129BC"/>
    <w:rPr>
      <w:rFonts w:eastAsia="Times New Roman" w:cs="Times New Roman"/>
      <w:b/>
      <w:szCs w:val="24"/>
      <w:lang w:val="lt" w:eastAsia="lt-LT"/>
    </w:rPr>
  </w:style>
  <w:style w:type="character" w:customStyle="1" w:styleId="Antrat3Diagrama">
    <w:name w:val="Antraštė 3 Diagrama"/>
    <w:basedOn w:val="Numatytasispastraiposriftas"/>
    <w:link w:val="Antrat3"/>
    <w:rsid w:val="00D129BC"/>
    <w:rPr>
      <w:rFonts w:eastAsia="Times New Roman" w:cs="Times New Roman"/>
      <w:b/>
      <w:szCs w:val="24"/>
      <w:lang w:val="lt" w:eastAsia="lt-LT"/>
    </w:rPr>
  </w:style>
  <w:style w:type="paragraph" w:styleId="Sraopastraipa">
    <w:name w:val="List Paragraph"/>
    <w:uiPriority w:val="34"/>
    <w:qFormat/>
    <w:rsid w:val="00D129BC"/>
    <w:pPr>
      <w:spacing w:after="0" w:line="276" w:lineRule="auto"/>
      <w:ind w:left="720"/>
      <w:contextualSpacing/>
    </w:pPr>
    <w:rPr>
      <w:rFonts w:ascii="Arial" w:eastAsia="Arial" w:hAnsi="Arial" w:cs="Arial"/>
      <w:sz w:val="22"/>
      <w:lang w:val="lt" w:eastAsia="lt-LT"/>
    </w:rPr>
  </w:style>
  <w:style w:type="character" w:styleId="Komentaronuoroda">
    <w:name w:val="annotation reference"/>
    <w:basedOn w:val="Numatytasispastraiposriftas"/>
    <w:uiPriority w:val="99"/>
    <w:semiHidden/>
    <w:unhideWhenUsed/>
    <w:rsid w:val="000E466D"/>
    <w:rPr>
      <w:sz w:val="16"/>
      <w:szCs w:val="16"/>
    </w:rPr>
  </w:style>
  <w:style w:type="paragraph" w:styleId="Komentarotekstas">
    <w:name w:val="annotation text"/>
    <w:basedOn w:val="prastasis"/>
    <w:link w:val="KomentarotekstasDiagrama"/>
    <w:uiPriority w:val="99"/>
    <w:semiHidden/>
    <w:unhideWhenUsed/>
    <w:rsid w:val="000E466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E466D"/>
    <w:rPr>
      <w:rFonts w:ascii="Arial" w:eastAsia="Arial" w:hAnsi="Arial" w:cs="Arial"/>
      <w:sz w:val="20"/>
      <w:szCs w:val="20"/>
      <w:lang w:val="lt" w:eastAsia="lt-LT"/>
    </w:rPr>
  </w:style>
  <w:style w:type="paragraph" w:styleId="Debesliotekstas">
    <w:name w:val="Balloon Text"/>
    <w:basedOn w:val="prastasis"/>
    <w:link w:val="DebesliotekstasDiagrama"/>
    <w:uiPriority w:val="99"/>
    <w:semiHidden/>
    <w:unhideWhenUsed/>
    <w:rsid w:val="000E466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466D"/>
    <w:rPr>
      <w:rFonts w:ascii="Segoe UI" w:eastAsia="Arial" w:hAnsi="Segoe UI" w:cs="Segoe UI"/>
      <w:sz w:val="18"/>
      <w:szCs w:val="18"/>
      <w:lang w:val="lt" w:eastAsia="lt-LT"/>
    </w:rPr>
  </w:style>
  <w:style w:type="paragraph" w:styleId="Komentarotema">
    <w:name w:val="annotation subject"/>
    <w:basedOn w:val="Komentarotekstas"/>
    <w:next w:val="Komentarotekstas"/>
    <w:link w:val="KomentarotemaDiagrama"/>
    <w:uiPriority w:val="99"/>
    <w:semiHidden/>
    <w:unhideWhenUsed/>
    <w:rsid w:val="000E466D"/>
    <w:rPr>
      <w:b/>
      <w:bCs/>
    </w:rPr>
  </w:style>
  <w:style w:type="character" w:customStyle="1" w:styleId="KomentarotemaDiagrama">
    <w:name w:val="Komentaro tema Diagrama"/>
    <w:basedOn w:val="KomentarotekstasDiagrama"/>
    <w:link w:val="Komentarotema"/>
    <w:uiPriority w:val="99"/>
    <w:semiHidden/>
    <w:rsid w:val="000E466D"/>
    <w:rPr>
      <w:rFonts w:ascii="Arial" w:eastAsia="Arial" w:hAnsi="Arial" w:cs="Arial"/>
      <w:b/>
      <w:bCs/>
      <w:sz w:val="20"/>
      <w:szCs w:val="20"/>
      <w:lang w:val="lt" w:eastAsia="lt-LT"/>
    </w:rPr>
  </w:style>
  <w:style w:type="paragraph" w:styleId="Antrats">
    <w:name w:val="header"/>
    <w:basedOn w:val="prastasis"/>
    <w:link w:val="AntratsDiagrama"/>
    <w:uiPriority w:val="99"/>
    <w:unhideWhenUsed/>
    <w:rsid w:val="00C164B8"/>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C164B8"/>
    <w:rPr>
      <w:rFonts w:ascii="Arial" w:eastAsia="Arial" w:hAnsi="Arial" w:cs="Arial"/>
      <w:sz w:val="22"/>
      <w:lang w:val="lt" w:eastAsia="lt-LT"/>
    </w:rPr>
  </w:style>
  <w:style w:type="paragraph" w:styleId="Porat">
    <w:name w:val="footer"/>
    <w:basedOn w:val="prastasis"/>
    <w:link w:val="PoratDiagrama"/>
    <w:uiPriority w:val="99"/>
    <w:unhideWhenUsed/>
    <w:rsid w:val="00C164B8"/>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164B8"/>
    <w:rPr>
      <w:rFonts w:ascii="Arial" w:eastAsia="Arial" w:hAnsi="Arial" w:cs="Arial"/>
      <w:sz w:val="22"/>
      <w:lang w:val="lt" w:eastAsia="lt-LT"/>
    </w:rPr>
  </w:style>
  <w:style w:type="character" w:customStyle="1" w:styleId="Antrat1Diagrama">
    <w:name w:val="Antraštė 1 Diagrama"/>
    <w:basedOn w:val="Numatytasispastraiposriftas"/>
    <w:link w:val="Antrat1"/>
    <w:uiPriority w:val="9"/>
    <w:rsid w:val="0098051A"/>
    <w:rPr>
      <w:rFonts w:asciiTheme="majorHAnsi" w:eastAsiaTheme="majorEastAsia" w:hAnsiTheme="majorHAnsi" w:cstheme="majorBidi"/>
      <w:color w:val="2E74B5" w:themeColor="accent1" w:themeShade="BF"/>
      <w:sz w:val="32"/>
      <w:szCs w:val="32"/>
      <w:lang w:val="lt" w:eastAsia="lt-LT"/>
    </w:rPr>
  </w:style>
  <w:style w:type="paragraph" w:styleId="Turinioantrat">
    <w:name w:val="TOC Heading"/>
    <w:basedOn w:val="Antrat1"/>
    <w:next w:val="prastasis"/>
    <w:uiPriority w:val="39"/>
    <w:unhideWhenUsed/>
    <w:qFormat/>
    <w:rsid w:val="0098051A"/>
    <w:pPr>
      <w:spacing w:line="259" w:lineRule="auto"/>
      <w:outlineLvl w:val="9"/>
    </w:pPr>
    <w:rPr>
      <w:lang w:val="en-US" w:eastAsia="en-US"/>
    </w:rPr>
  </w:style>
  <w:style w:type="paragraph" w:styleId="Turinys2">
    <w:name w:val="toc 2"/>
    <w:basedOn w:val="prastasis"/>
    <w:next w:val="prastasis"/>
    <w:autoRedefine/>
    <w:uiPriority w:val="39"/>
    <w:unhideWhenUsed/>
    <w:rsid w:val="0098051A"/>
    <w:pPr>
      <w:spacing w:after="100"/>
      <w:ind w:left="220"/>
    </w:pPr>
  </w:style>
  <w:style w:type="paragraph" w:styleId="Turinys3">
    <w:name w:val="toc 3"/>
    <w:basedOn w:val="prastasis"/>
    <w:next w:val="prastasis"/>
    <w:autoRedefine/>
    <w:uiPriority w:val="39"/>
    <w:unhideWhenUsed/>
    <w:rsid w:val="0098051A"/>
    <w:pPr>
      <w:spacing w:after="100"/>
      <w:ind w:left="440"/>
    </w:pPr>
  </w:style>
  <w:style w:type="character" w:styleId="Hipersaitas">
    <w:name w:val="Hyperlink"/>
    <w:basedOn w:val="Numatytasispastraiposriftas"/>
    <w:uiPriority w:val="99"/>
    <w:unhideWhenUsed/>
    <w:rsid w:val="009805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3F941BCB.dotm</Template>
  <TotalTime>0</TotalTime>
  <Pages>12</Pages>
  <Words>18242</Words>
  <Characters>10398</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28583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Direktorius</dc:creator>
  <cp:keywords/>
  <dc:description/>
  <cp:lastModifiedBy>Jovita Guzavičienė</cp:lastModifiedBy>
  <cp:revision>2</cp:revision>
  <dcterms:created xsi:type="dcterms:W3CDTF">2025-11-27T13:20:00Z</dcterms:created>
  <dcterms:modified xsi:type="dcterms:W3CDTF">2025-11-27T13:20:00Z</dcterms:modified>
</cp:coreProperties>
</file>